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NASKAH KHUTBAH JUMAT: MEWUJUDKAN KESATUAN UMAT MELALUI KALENDER HIJRIAH GLOBAL TUNGGAL</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KHUTBAH 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sz w:val="28"/>
          <w:szCs w:val="28"/>
        </w:rPr>
      </w:pP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ج</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ض</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اء</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از</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اب</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ج</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از</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Jamaah Jumat yang dimuliakan Allah,</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ketakwaan kita kepada Allah SWT, menjalankan perintah-Nya, dan menjauhi larangan-Nya. Pada kesempatan yang mulia ini, khatib ingin mengajak jamaah sekalian merenungi sebuah nikmat besar yang sering kita lupakan, yakni nikmat waktu dan keteraturan alam semesta. Saat ini, umat Islam sedang bergerak menuju peradaban yang lebih terorganisir dengan penerapan Kalender Hijriah Global Tunggal (KHGT), sebuah ikhtiar untuk menyatukan hari-hari ibadah kita di seluruh penjuru dunia.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Ma’asyiral Muslimin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Persoalan perbedaan hari raya dan awal Ramadan sering kali menjadi kebingungan di tengah umat. Padahal, Allah SWT telah memberikan isyarat dalam Al-Qur'an bahwa peredaran benda langit adalah dasar perhitungan yang pasti.</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SWT berfirman dalam Surah Yunus ayat 5:</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sz w:val="28"/>
          <w:szCs w:val="28"/>
        </w:rPr>
      </w:pP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ج</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ض</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اء</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از</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اب</w:t>
      </w:r>
      <w:r w:rsidDel="00000000" w:rsidR="00000000" w:rsidRPr="00000000">
        <w:rPr>
          <w:rFonts w:ascii="Google Sans Text" w:cs="Google Sans Text" w:eastAsia="Google Sans Text" w:hAnsi="Google Sans Text"/>
          <w:color w:val="1f1f1f"/>
          <w:sz w:val="28"/>
          <w:szCs w:val="28"/>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“Dialah yang menjadikan matahari bersinar dan bulan bercahaya, dan Dialah yang menetapkan tempat-tempat orbitnya, agar kamu mengetahui bilangan tahun dan perhitungan (waktu).”</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menegaskan bahwa Allah menciptakan keteraturan kosmis bukan tanpa alasan. Hisab atau perhitungan astronomi adalah instrumen syar’i yang diberikan Allah agar manusia memiliki kepastian waktu. KHGT adalah wujud nyata dari pengamalan ayat ini, di mana kita tidak lagi bergantung pada keterbatasan pandangan mata manusia di satu lokasi, melainkan menggunakan kepastian ilmu pengetahuan yang menjangkau seluruh bola bumi.</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juga menekankan pentingnya kesatuan dalam beribadah. Dalam sebuah hadits shahih riwayat Imam Tirmidzi, beliau bersabda: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sz w:val="28"/>
          <w:szCs w:val="28"/>
        </w:rPr>
      </w:pPr>
      <w:r w:rsidDel="00000000" w:rsidR="00000000" w:rsidRPr="00000000">
        <w:rPr>
          <w:rFonts w:ascii="Google Sans Text" w:cs="Google Sans Text" w:eastAsia="Google Sans Text" w:hAnsi="Google Sans Text"/>
          <w:color w:val="1f1f1f"/>
          <w:sz w:val="28"/>
          <w:szCs w:val="28"/>
          <w:rtl w:val="1"/>
        </w:rPr>
        <w:t xml:space="preserve">الص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ط</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ط</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ض</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ض</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ون</w:t>
      </w:r>
      <w:r w:rsidDel="00000000" w:rsidR="00000000" w:rsidRPr="00000000">
        <w:rPr>
          <w:rFonts w:ascii="Google Sans Text" w:cs="Google Sans Text" w:eastAsia="Google Sans Text" w:hAnsi="Google Sans Text"/>
          <w:color w:val="1f1f1f"/>
          <w:sz w:val="28"/>
          <w:szCs w:val="28"/>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“Puasa itu adalah hari di mana kalian semua berpuasa, Idul Fitri adalah hari di mana kalian semua berhari raya fitri, dan Idul Adha adalah hari di mana kalian semua menyembelih kurban.” (HR. Tirmidzi, No. 697, Shahih)</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Syarah:</w:t>
      </w:r>
      <w:r w:rsidDel="00000000" w:rsidR="00000000" w:rsidRPr="00000000">
        <w:rPr>
          <w:rFonts w:ascii="Google Sans Text" w:cs="Google Sans Text" w:eastAsia="Google Sans Text" w:hAnsi="Google Sans Text"/>
          <w:color w:val="1f1f1f"/>
          <w:rtl w:val="0"/>
        </w:rPr>
        <w:t xml:space="preserve"> Hadits ini mengisyaratkan bahwa ibadah puasa dan hari raya sejatinya dilakukan secara bersama-sama sebagai satu kesatuan umat. KHGT hadir untuk mewujudkan pesan hadits ini secara global. Dengan menggunakan parameter global seperti Fajar di New Zealand sebagai batas pergantian hari dunia, kita memastikan bahwa ketika umat Islam di satu belahan bumi berpuasa, seluruh dunia pun berada dalam tanggal yang sama.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 bukan sekadar urusan astronomi, melainkan urusan </w:t>
      </w:r>
      <w:r w:rsidDel="00000000" w:rsidR="00000000" w:rsidRPr="00000000">
        <w:rPr>
          <w:rFonts w:ascii="Google Sans Text" w:cs="Google Sans Text" w:eastAsia="Google Sans Text" w:hAnsi="Google Sans Text"/>
          <w:i w:val="1"/>
          <w:iCs w:val="1"/>
          <w:color w:val="1f1f1f"/>
          <w:rtl w:val="0"/>
        </w:rPr>
        <w:t xml:space="preserve">Ukhuwah Islamiyah</w:t>
      </w:r>
      <w:r w:rsidDel="00000000" w:rsidR="00000000" w:rsidRPr="00000000">
        <w:rPr>
          <w:rFonts w:ascii="Google Sans Text" w:cs="Google Sans Text" w:eastAsia="Google Sans Text" w:hAnsi="Google Sans Text"/>
          <w:color w:val="1f1f1f"/>
          <w:rtl w:val="0"/>
        </w:rPr>
        <w:t xml:space="preserve">. Dengan satu kalender global, tidak ada lagi perbedaan antara negara-negara Muslim. Kita akan memulai Ramadan bersama, beridul fitri bersama, dan melaksanakan wukuf di Arafah dalam frekuensi waktu yang selaras.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SWT membimbing hati kita untuk senantiasa mencari titik temu dalam kebaikan dan memudahkan kita menjalankan ibadah dengan penuh kepastian dan ketenangan.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آن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ظ</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آي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ات</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غ</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غ</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غ</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0"/>
        </w:rPr>
        <w:t xml:space="preserve">ُ</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36"/>
          <w:szCs w:val="36"/>
          <w:rtl w:val="0"/>
        </w:rPr>
        <w:t xml:space="preserve">KHUTBAH II</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ث</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ة</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غ</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اس</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ث</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ائ</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ة</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0"/>
        </w:rPr>
        <w:t xml:space="preserve">ِ.</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Kembali khatib berwasiat untuk terus bertakwa. Sebagai ringkasan, Kalender Hijriah Global Tunggal adalah jalan menuju kemajuan peradaban Islam. Ia berbasis pada ilmu (</w:t>
      </w:r>
      <w:r w:rsidDel="00000000" w:rsidR="00000000" w:rsidRPr="00000000">
        <w:rPr>
          <w:rFonts w:ascii="Google Sans Text" w:cs="Google Sans Text" w:eastAsia="Google Sans Text" w:hAnsi="Google Sans Text"/>
          <w:i w:val="1"/>
          <w:iCs w:val="1"/>
          <w:color w:val="1f1f1f"/>
          <w:rtl w:val="0"/>
        </w:rPr>
        <w:t xml:space="preserve">hisab</w:t>
      </w:r>
      <w:r w:rsidDel="00000000" w:rsidR="00000000" w:rsidRPr="00000000">
        <w:rPr>
          <w:rFonts w:ascii="Google Sans Text" w:cs="Google Sans Text" w:eastAsia="Google Sans Text" w:hAnsi="Google Sans Text"/>
          <w:color w:val="1f1f1f"/>
          <w:rtl w:val="0"/>
        </w:rPr>
        <w:t xml:space="preserve">) dan bertujuan untuk persatuan (</w:t>
      </w:r>
      <w:r w:rsidDel="00000000" w:rsidR="00000000" w:rsidRPr="00000000">
        <w:rPr>
          <w:rFonts w:ascii="Google Sans Text" w:cs="Google Sans Text" w:eastAsia="Google Sans Text" w:hAnsi="Google Sans Text"/>
          <w:i w:val="1"/>
          <w:iCs w:val="1"/>
          <w:color w:val="1f1f1f"/>
          <w:rtl w:val="0"/>
        </w:rPr>
        <w:t xml:space="preserve">ittihad</w:t>
      </w:r>
      <w:r w:rsidDel="00000000" w:rsidR="00000000" w:rsidRPr="00000000">
        <w:rPr>
          <w:rFonts w:ascii="Google Sans Text" w:cs="Google Sans Text" w:eastAsia="Google Sans Text" w:hAnsi="Google Sans Text"/>
          <w:color w:val="1f1f1f"/>
          <w:rtl w:val="0"/>
        </w:rPr>
        <w:t xml:space="preserve">). Mari kita dukung upaya para ulama dan ahli astronomi kita dalam membawa umat ini keluar dari kebingungan penanggalan menuju kepastian yang mencerahkan.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Doa Penutup</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sz w:val="28"/>
          <w:szCs w:val="28"/>
        </w:rPr>
      </w:pP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ص</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ج</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sz w:val="28"/>
          <w:szCs w:val="28"/>
        </w:rPr>
      </w:pP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اغ</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ات</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ؤ</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ؤ</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ات</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اء</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ات</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ز</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اط</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اط</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ز</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اج</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satukanlah hati kami dalam ketaatan, satukanlah langkah kami dalam beribadah kepada-Mu, dan jadikanlah kalender kami sebagai pemersatu umat-Mu di seluruh penjuru bumi.</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آت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ة</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آخ</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ة</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ة</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اب</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اد</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أ</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س</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إ</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اء</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ق</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ح</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اء</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ب</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غ</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ظ</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ت</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ف</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وا</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ظ</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اش</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ى</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ن</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ع</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ه</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ي</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ز</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د</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م</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و</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ل</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ذ</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ك</w:t>
      </w:r>
      <w:r w:rsidDel="00000000" w:rsidR="00000000" w:rsidRPr="00000000">
        <w:rPr>
          <w:rFonts w:ascii="Google Sans Text" w:cs="Google Sans Text" w:eastAsia="Google Sans Text" w:hAnsi="Google Sans Text"/>
          <w:color w:val="1f1f1f"/>
          <w:sz w:val="28"/>
          <w:szCs w:val="28"/>
          <w:rtl w:val="1"/>
        </w:rPr>
        <w:t xml:space="preserve">ْ</w:t>
      </w:r>
      <w:r w:rsidDel="00000000" w:rsidR="00000000" w:rsidRPr="00000000">
        <w:rPr>
          <w:rFonts w:ascii="Google Sans Text" w:cs="Google Sans Text" w:eastAsia="Google Sans Text" w:hAnsi="Google Sans Text"/>
          <w:color w:val="1f1f1f"/>
          <w:sz w:val="28"/>
          <w:szCs w:val="28"/>
          <w:rtl w:val="1"/>
        </w:rPr>
        <w:t xml:space="preserve">ر</w:t>
      </w:r>
      <w:r w:rsidDel="00000000" w:rsidR="00000000" w:rsidRPr="00000000">
        <w:rPr>
          <w:rFonts w:ascii="Google Sans Text" w:cs="Google Sans Text" w:eastAsia="Google Sans Text" w:hAnsi="Google Sans Text"/>
          <w:color w:val="1f1f1f"/>
          <w:sz w:val="28"/>
          <w:szCs w:val="28"/>
          <w:rtl w:val="1"/>
        </w:rPr>
        <w:t xml:space="preserve">ُ </w:t>
      </w:r>
      <w:r w:rsidDel="00000000" w:rsidR="00000000" w:rsidRPr="00000000">
        <w:rPr>
          <w:rFonts w:ascii="Google Sans Text" w:cs="Google Sans Text" w:eastAsia="Google Sans Text" w:hAnsi="Google Sans Text"/>
          <w:color w:val="1f1f1f"/>
          <w:sz w:val="28"/>
          <w:szCs w:val="28"/>
          <w:rtl w:val="1"/>
        </w:rPr>
        <w:t xml:space="preserve">ا</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sectPr>
      <w:foot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