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 52</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Kisah Ibrahim dan Ismail: Pendidikan Karakter Anak dan Ketaatan Ayah pada Allah</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w:t>
      </w:r>
      <w:r w:rsidDel="00000000" w:rsidR="00000000" w:rsidRPr="00000000">
        <w:rPr>
          <w:rFonts w:ascii="Google Sans Text" w:cs="Google Sans Text" w:eastAsia="Google Sans Text" w:hAnsi="Google Sans Text"/>
          <w:b w:val="1"/>
          <w:bCs w:val="1"/>
          <w:color w:val="1f1f1f"/>
          <w:rtl w:val="0"/>
        </w:rPr>
        <w:t xml:space="preserve">ketakwaan</w:t>
      </w:r>
      <w:r w:rsidDel="00000000" w:rsidR="00000000" w:rsidRPr="00000000">
        <w:rPr>
          <w:rFonts w:ascii="Google Sans Text" w:cs="Google Sans Text" w:eastAsia="Google Sans Text" w:hAnsi="Google Sans Text"/>
          <w:color w:val="1f1f1f"/>
          <w:rtl w:val="0"/>
        </w:rPr>
        <w:t xml:space="preserve">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dengan sebenar-benar takwa, yaitu dengan menjalankan segala perintah-Nya dan menjauhi segala larangan-Nya. Karena, takwa adalah pakaian terbaik </w:t>
      </w:r>
      <w:r w:rsidDel="00000000" w:rsidR="00000000" w:rsidRPr="00000000">
        <w:rPr>
          <w:rFonts w:ascii="Google Sans Text" w:cs="Google Sans Text" w:eastAsia="Google Sans Text" w:hAnsi="Google Sans Text"/>
          <w:i w:val="1"/>
          <w:iCs w:val="1"/>
          <w:color w:val="1f1f1f"/>
          <w:rtl w:val="0"/>
        </w:rPr>
        <w:t xml:space="preserve">($\text{libāsut-taqwā}$) dan bekal terpenting di hari akhirat</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senantiasa tercurah kepada </w:t>
      </w:r>
      <w:r w:rsidDel="00000000" w:rsidR="00000000" w:rsidRPr="00000000">
        <w:rPr>
          <w:rFonts w:ascii="Google Sans Text" w:cs="Google Sans Text" w:eastAsia="Google Sans Text" w:hAnsi="Google Sans Text"/>
          <w:i w:val="1"/>
          <w:iCs w:val="1"/>
          <w:color w:val="1f1f1f"/>
          <w:rtl w:val="0"/>
        </w:rPr>
        <w:t xml:space="preserve">Sayyidina</w:t>
      </w:r>
      <w:r w:rsidDel="00000000" w:rsidR="00000000" w:rsidRPr="00000000">
        <w:rPr>
          <w:rFonts w:ascii="Google Sans Text" w:cs="Google Sans Text" w:eastAsia="Google Sans Text" w:hAnsi="Google Sans Text"/>
          <w:color w:val="1f1f1f"/>
          <w:rtl w:val="0"/>
        </w:rPr>
        <w:t xml:space="preserve"> Muhammad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Sang Nabi Agung, juga kepada keluarga beliau yang mulia, para sahabatnya yang setia, dan seluruh ulama serta mujahid yang istiqamah menyebarkan dan membela panji Islam hingga akhir zaman.</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Iftitah (Pembuka)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tengah hiruk pikuk kehidupan modern, kita sering menyaksikan berbagai krisis. Salah satu krisis terbesar yang melanda umat adalah </w:t>
      </w:r>
      <w:r w:rsidDel="00000000" w:rsidR="00000000" w:rsidRPr="00000000">
        <w:rPr>
          <w:rFonts w:ascii="Google Sans Text" w:cs="Google Sans Text" w:eastAsia="Google Sans Text" w:hAnsi="Google Sans Text"/>
          <w:b w:val="1"/>
          <w:bCs w:val="1"/>
          <w:color w:val="1f1f1f"/>
          <w:rtl w:val="0"/>
        </w:rPr>
        <w:t xml:space="preserve">krisis karakter</w:t>
      </w:r>
      <w:r w:rsidDel="00000000" w:rsidR="00000000" w:rsidRPr="00000000">
        <w:rPr>
          <w:rFonts w:ascii="Google Sans Text" w:cs="Google Sans Text" w:eastAsia="Google Sans Text" w:hAnsi="Google Sans Text"/>
          <w:color w:val="1f1f1f"/>
          <w:rtl w:val="0"/>
        </w:rPr>
        <w:t xml:space="preserve"> pada generasi muda dan </w:t>
      </w:r>
      <w:r w:rsidDel="00000000" w:rsidR="00000000" w:rsidRPr="00000000">
        <w:rPr>
          <w:rFonts w:ascii="Google Sans Text" w:cs="Google Sans Text" w:eastAsia="Google Sans Text" w:hAnsi="Google Sans Text"/>
          <w:b w:val="1"/>
          <w:bCs w:val="1"/>
          <w:color w:val="1f1f1f"/>
          <w:rtl w:val="0"/>
        </w:rPr>
        <w:t xml:space="preserve">krisis kepemimpinan spiritual</w:t>
      </w:r>
      <w:r w:rsidDel="00000000" w:rsidR="00000000" w:rsidRPr="00000000">
        <w:rPr>
          <w:rFonts w:ascii="Google Sans Text" w:cs="Google Sans Text" w:eastAsia="Google Sans Text" w:hAnsi="Google Sans Text"/>
          <w:color w:val="1f1f1f"/>
          <w:rtl w:val="0"/>
        </w:rPr>
        <w:t xml:space="preserve"> dalam rumah tangga. Kita melihat betapa banyak orang tua yang sibuk mengejar dunia, hingga lupa menanamkan nilai-nilai ketuhanan pada anak-anak mereka. Anak-anak tumbuh cerdas secara akademis, namun rapuh dalam ketaatan.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sinilah kita perlu kembali menoleh pada sebuah kisah abadi, kisah yang diulang setiap tahun dalam ritual Idul Adha dan penyembelihan kurban: </w:t>
      </w:r>
      <w:r w:rsidDel="00000000" w:rsidR="00000000" w:rsidRPr="00000000">
        <w:rPr>
          <w:rFonts w:ascii="Google Sans Text" w:cs="Google Sans Text" w:eastAsia="Google Sans Text" w:hAnsi="Google Sans Text"/>
          <w:b w:val="1"/>
          <w:bCs w:val="1"/>
          <w:color w:val="1f1f1f"/>
          <w:rtl w:val="0"/>
        </w:rPr>
        <w:t xml:space="preserve">Kisah Nabi Ibrahim dan putranya, Ismail </w:t>
      </w:r>
      <w:r w:rsidDel="00000000" w:rsidR="00000000" w:rsidRPr="00000000">
        <w:rPr>
          <w:rFonts w:ascii="Google Sans Text" w:cs="Google Sans Text" w:eastAsia="Google Sans Text" w:hAnsi="Google Sans Text"/>
          <w:b w:val="1"/>
          <w:bCs w:val="1"/>
          <w:i w:val="1"/>
          <w:iCs w:val="1"/>
          <w:color w:val="1f1f1f"/>
          <w:rtl w:val="0"/>
        </w:rPr>
        <w:t xml:space="preserve">‘alaihimassalām</w:t>
      </w:r>
      <w:r w:rsidDel="00000000" w:rsidR="00000000" w:rsidRPr="00000000">
        <w:rPr>
          <w:rFonts w:ascii="Google Sans Text" w:cs="Google Sans Text" w:eastAsia="Google Sans Text" w:hAnsi="Google Sans Text"/>
          <w:color w:val="1f1f1f"/>
          <w:rtl w:val="0"/>
        </w:rPr>
        <w:t xml:space="preserve">. Kisah ini bukan sekadar cerita sejarah, melainkan kurikulum pendidikan keluarga yang sempurna, mengajarkan kita tentang </w:t>
      </w:r>
      <w:r w:rsidDel="00000000" w:rsidR="00000000" w:rsidRPr="00000000">
        <w:rPr>
          <w:rFonts w:ascii="Google Sans Text" w:cs="Google Sans Text" w:eastAsia="Google Sans Text" w:hAnsi="Google Sans Text"/>
          <w:b w:val="1"/>
          <w:bCs w:val="1"/>
          <w:color w:val="1f1f1f"/>
          <w:rtl w:val="0"/>
        </w:rPr>
        <w:t xml:space="preserve">pendidikan karakter anak dan ketaatan ayah pada Allah</w:t>
      </w:r>
      <w:r w:rsidDel="00000000" w:rsidR="00000000" w:rsidRPr="00000000">
        <w:rPr>
          <w:rFonts w:ascii="Google Sans Text" w:cs="Google Sans Text" w:eastAsia="Google Sans Text" w:hAnsi="Google Sans Text"/>
          <w:color w:val="1f1f1f"/>
          <w:rtl w:val="0"/>
        </w:rPr>
        <w:t xml:space="preserve"> yang melampaui segala logika dan hawa nafsu.</w:t>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Isi Khutbah: Landasan Ketaatan dan Pendidikan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Pilar utama dari kisah ini adalah ketaatan Ibrahim kepada perintah Allah yang maha berat, dan karakter Ismail yang tunduk patuh kepada perintah ayahnya sekaligus Tuhannya. Inilah yang harus kita teladani.</w:t>
      </w:r>
    </w:p>
    <w:p w:rsidR="00000000" w:rsidDel="00000000" w:rsidP="00000000" w:rsidRDefault="00000000" w:rsidRPr="00000000" w14:paraId="00000013">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1. Pilar Pertama: Ketaatan Mutlak Seorang Ayah (Ayat Al-Qur'an ke-1)</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Ketaatan Nabi Ibrahim mencapai puncaknya ketika Allah mengujinya melalui mimpi untuk menyembelih putra satu-satunya, Ismail. Ini adalah ujian keimanan tertinggi; memilih antara cinta kepada Allah dan cinta kepada anak yang telah lama dinanti.</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(QS. Ash-Shaffat: 102)</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“Maka tatkala anak itu sampai (pada umur sanggup) berusaha bersama-sama Ibrahim, Ibrahim berkata: 'Hai anakku sesungguhnya aku melihat dalam mimpi bahwa aku menyembelihmu. Maka pikirkanlah apa pendapatmu!' Ia menjawab: 'Wahai ayahku, kerjakanlah apa yang diperintahkan (kepadamu); insya Allah engkau akan mendapatiku termasuk orang-orang yang sabar.'”</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Kontekstual:</w:t>
      </w:r>
      <w:r w:rsidDel="00000000" w:rsidR="00000000" w:rsidRPr="00000000">
        <w:rPr>
          <w:rFonts w:ascii="Google Sans Text" w:cs="Google Sans Text" w:eastAsia="Google Sans Text" w:hAnsi="Google Sans Text"/>
          <w:color w:val="1f1f1f"/>
          <w:rtl w:val="0"/>
        </w:rPr>
        <w:t xml:space="preserve"> Ayat ini menunjukkan dua hal: </w:t>
      </w:r>
      <w:r w:rsidDel="00000000" w:rsidR="00000000" w:rsidRPr="00000000">
        <w:rPr>
          <w:rFonts w:ascii="Google Sans Text" w:cs="Google Sans Text" w:eastAsia="Google Sans Text" w:hAnsi="Google Sans Text"/>
          <w:b w:val="1"/>
          <w:bCs w:val="1"/>
          <w:color w:val="1f1f1f"/>
          <w:rtl w:val="0"/>
        </w:rPr>
        <w:t xml:space="preserve">ketaatan sempurna Ibrahim</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dialog edukatif</w:t>
      </w:r>
      <w:r w:rsidDel="00000000" w:rsidR="00000000" w:rsidRPr="00000000">
        <w:rPr>
          <w:rFonts w:ascii="Google Sans Text" w:cs="Google Sans Text" w:eastAsia="Google Sans Text" w:hAnsi="Google Sans Text"/>
          <w:color w:val="1f1f1f"/>
          <w:rtl w:val="0"/>
        </w:rPr>
        <w:t xml:space="preserve"> yang ia bangun. Ibrahim tidak serta merta melaksanakan perintah itu secara diam-diam. Ia mengajak Ismail berdiskusi, menyampaikan perintah Tuhannya dengan lembut (</w:t>
      </w:r>
      <w:r w:rsidDel="00000000" w:rsidR="00000000" w:rsidRPr="00000000">
        <w:rPr>
          <w:rFonts w:ascii="Google Sans Text" w:cs="Google Sans Text" w:eastAsia="Google Sans Text" w:hAnsi="Google Sans Text"/>
          <w:i w:val="1"/>
          <w:iCs w:val="1"/>
          <w:color w:val="1f1f1f"/>
          <w:rtl w:val="0"/>
        </w:rPr>
        <w:t xml:space="preserve">“yā bunayya”</w:t>
      </w:r>
      <w:r w:rsidDel="00000000" w:rsidR="00000000" w:rsidRPr="00000000">
        <w:rPr>
          <w:rFonts w:ascii="Google Sans Text" w:cs="Google Sans Text" w:eastAsia="Google Sans Text" w:hAnsi="Google Sans Text"/>
          <w:color w:val="1f1f1f"/>
          <w:rtl w:val="0"/>
        </w:rPr>
        <w:t xml:space="preserve"> - wahai anakku tersayang), bukan dengan paksaan. Ini adalah model kepemimpinan ayah yang melibatkan anak dalam keputusan besar yang bersumber dari wahyu.</w:t>
      </w:r>
    </w:p>
    <w:p w:rsidR="00000000" w:rsidDel="00000000" w:rsidP="00000000" w:rsidRDefault="00000000" w:rsidRPr="00000000" w14:paraId="0000001B">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2. Pilar Kedua: Karakter Anak yang Taat dan Berakal (Hadits ke-1)</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color w:val="1f1f1f"/>
          <w:rtl w:val="0"/>
        </w:rPr>
        <w:t xml:space="preserve">Karakter hebat Ismail tidak lahir begitu saja. Ia adalah hasil dari pengasuhan Ibrahim yang telah menanamkan tauhid sejak dini. Respon Ismail sangat luar biasa: ia tidak hanya setuju, tetapi menyerahkan dirinya sepenuhnya pada kehendak Allah, dengan kalimat kunci: </w:t>
      </w:r>
      <w:r w:rsidDel="00000000" w:rsidR="00000000" w:rsidRPr="00000000">
        <w:rPr>
          <w:rFonts w:ascii="Google Sans Text" w:cs="Google Sans Text" w:eastAsia="Google Sans Text" w:hAnsi="Google Sans Text"/>
          <w:i w:val="1"/>
          <w:iCs w:val="1"/>
          <w:color w:val="1f1f1f"/>
          <w:rtl w:val="0"/>
        </w:rPr>
        <w:t xml:space="preserve">“Insyā Allah engkau akan mendapatiku termasuk orang-orang yang sabar.”</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Ibnu Abbas </w:t>
      </w:r>
      <w:r w:rsidDel="00000000" w:rsidR="00000000" w:rsidRPr="00000000">
        <w:rPr>
          <w:rFonts w:ascii="Google Sans Text" w:cs="Google Sans Text" w:eastAsia="Google Sans Text" w:hAnsi="Google Sans Text"/>
          <w:i w:val="1"/>
          <w:iCs w:val="1"/>
          <w:color w:val="1f1f1f"/>
          <w:rtl w:val="0"/>
        </w:rPr>
        <w:t xml:space="preserve">radhiyallahu 'anhumā</w:t>
      </w:r>
      <w:r w:rsidDel="00000000" w:rsidR="00000000" w:rsidRPr="00000000">
        <w:rPr>
          <w:rFonts w:ascii="Google Sans Text" w:cs="Google Sans Text" w:eastAsia="Google Sans Text" w:hAnsi="Google Sans Text"/>
          <w:color w:val="1f1f1f"/>
          <w:rtl w:val="0"/>
        </w:rPr>
        <w:t xml:space="preserve">,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tentang hikmah di balik kurban: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(HR. Ahmad, Sanad Hasan)</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“Diagungkanlah (disyariatkan) penyembelihan kambing (kurban) karena ia adalah tebusan bagi Ismail.”</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menegaskan bahwa nilai ibadah kurban sesungguhnya terletak pada pengorbanan dan penyerahan diri, bukan sekadar daging atau darah. Pengorbanan tertinggi yang dituntut adalah </w:t>
      </w:r>
      <w:r w:rsidDel="00000000" w:rsidR="00000000" w:rsidRPr="00000000">
        <w:rPr>
          <w:rFonts w:ascii="Google Sans Text" w:cs="Google Sans Text" w:eastAsia="Google Sans Text" w:hAnsi="Google Sans Text"/>
          <w:b w:val="1"/>
          <w:bCs w:val="1"/>
          <w:color w:val="1f1f1f"/>
          <w:rtl w:val="0"/>
        </w:rPr>
        <w:t xml:space="preserve">ketundukan hati</w:t>
      </w:r>
      <w:r w:rsidDel="00000000" w:rsidR="00000000" w:rsidRPr="00000000">
        <w:rPr>
          <w:rFonts w:ascii="Google Sans Text" w:cs="Google Sans Text" w:eastAsia="Google Sans Text" w:hAnsi="Google Sans Text"/>
          <w:color w:val="1f1f1f"/>
          <w:rtl w:val="0"/>
        </w:rPr>
        <w:t xml:space="preserve"> seorang ayah dan </w:t>
      </w:r>
      <w:r w:rsidDel="00000000" w:rsidR="00000000" w:rsidRPr="00000000">
        <w:rPr>
          <w:rFonts w:ascii="Google Sans Text" w:cs="Google Sans Text" w:eastAsia="Google Sans Text" w:hAnsi="Google Sans Text"/>
          <w:b w:val="1"/>
          <w:bCs w:val="1"/>
          <w:color w:val="1f1f1f"/>
          <w:rtl w:val="0"/>
        </w:rPr>
        <w:t xml:space="preserve">karakter penyerahan diri</w:t>
      </w:r>
      <w:r w:rsidDel="00000000" w:rsidR="00000000" w:rsidRPr="00000000">
        <w:rPr>
          <w:rFonts w:ascii="Google Sans Text" w:cs="Google Sans Text" w:eastAsia="Google Sans Text" w:hAnsi="Google Sans Text"/>
          <w:color w:val="1f1f1f"/>
          <w:rtl w:val="0"/>
        </w:rPr>
        <w:t xml:space="preserve"> seorang anak kepada Tuhannya.</w:t>
      </w:r>
    </w:p>
    <w:p w:rsidR="00000000" w:rsidDel="00000000" w:rsidP="00000000" w:rsidRDefault="00000000" w:rsidRPr="00000000" w14:paraId="00000023">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3. Pilar Ketiga: Pendidikan Tauhid dan Uswah Hasanah (Ayat Al-Qur'an ke-2)</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Kisah ini memberikan pelajaran mendasar bagi kita para orang tua, yaitu: </w:t>
      </w:r>
      <w:r w:rsidDel="00000000" w:rsidR="00000000" w:rsidRPr="00000000">
        <w:rPr>
          <w:rFonts w:ascii="Google Sans Text" w:cs="Google Sans Text" w:eastAsia="Google Sans Text" w:hAnsi="Google Sans Text"/>
          <w:b w:val="1"/>
          <w:bCs w:val="1"/>
          <w:color w:val="1f1f1f"/>
          <w:rtl w:val="0"/>
        </w:rPr>
        <w:t xml:space="preserve">keteladanan ayah adalah madrasah pertama bagi anak</w:t>
      </w:r>
      <w:r w:rsidDel="00000000" w:rsidR="00000000" w:rsidRPr="00000000">
        <w:rPr>
          <w:rFonts w:ascii="Google Sans Text" w:cs="Google Sans Text" w:eastAsia="Google Sans Text" w:hAnsi="Google Sans Text"/>
          <w:color w:val="1f1f1f"/>
          <w:rtl w:val="0"/>
        </w:rPr>
        <w:t xml:space="preserve">. Bagaimana mungkin Ismail bisa berkata, </w:t>
      </w:r>
      <w:r w:rsidDel="00000000" w:rsidR="00000000" w:rsidRPr="00000000">
        <w:rPr>
          <w:rFonts w:ascii="Google Sans Text" w:cs="Google Sans Text" w:eastAsia="Google Sans Text" w:hAnsi="Google Sans Text"/>
          <w:i w:val="1"/>
          <w:iCs w:val="1"/>
          <w:color w:val="1f1f1f"/>
          <w:rtl w:val="0"/>
        </w:rPr>
        <w:t xml:space="preserve">"Kerjakanlah apa yang diperintahkan!"</w:t>
      </w:r>
      <w:r w:rsidDel="00000000" w:rsidR="00000000" w:rsidRPr="00000000">
        <w:rPr>
          <w:rFonts w:ascii="Google Sans Text" w:cs="Google Sans Text" w:eastAsia="Google Sans Text" w:hAnsi="Google Sans Text"/>
          <w:color w:val="1f1f1f"/>
          <w:rtl w:val="0"/>
        </w:rPr>
        <w:t xml:space="preserve"> jika ia tidak pernah melihat ayahnya, Ibrahim, taat sepenuhnya kepada Allah?</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tentang sifat Nabi Ibrahim:</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(QS. Al-Baqarah: 131)</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“(Ingatlah) ketika Tuhannya berfirman kepadanya (Ibrahim): 'Tunduk patuhlah!' Ibrahim menjawab: 'Aku tunduk patuh kepada Tuhan semesta alam.'”</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Kontekstual:</w:t>
      </w:r>
      <w:r w:rsidDel="00000000" w:rsidR="00000000" w:rsidRPr="00000000">
        <w:rPr>
          <w:rFonts w:ascii="Google Sans Text" w:cs="Google Sans Text" w:eastAsia="Google Sans Text" w:hAnsi="Google Sans Text"/>
          <w:color w:val="1f1f1f"/>
          <w:rtl w:val="0"/>
        </w:rPr>
        <w:t xml:space="preserve"> Ayat ini menggambarkan Ibrahim sebagai </w:t>
      </w:r>
      <w:r w:rsidDel="00000000" w:rsidR="00000000" w:rsidRPr="00000000">
        <w:rPr>
          <w:rFonts w:ascii="Google Sans Text" w:cs="Google Sans Text" w:eastAsia="Google Sans Text" w:hAnsi="Google Sans Text"/>
          <w:b w:val="1"/>
          <w:bCs w:val="1"/>
          <w:color w:val="1f1f1f"/>
          <w:rtl w:val="0"/>
        </w:rPr>
        <w:t xml:space="preserve">sosok ayah yang telah selesai dengan dirinya sendiri</w:t>
      </w:r>
      <w:r w:rsidDel="00000000" w:rsidR="00000000" w:rsidRPr="00000000">
        <w:rPr>
          <w:rFonts w:ascii="Google Sans Text" w:cs="Google Sans Text" w:eastAsia="Google Sans Text" w:hAnsi="Google Sans Text"/>
          <w:color w:val="1f1f1f"/>
          <w:rtl w:val="0"/>
        </w:rPr>
        <w:t xml:space="preserve">, yang seluruh hidupnya adalah penyerahan diri (</w:t>
      </w:r>
      <w:r w:rsidDel="00000000" w:rsidR="00000000" w:rsidRPr="00000000">
        <w:rPr>
          <w:rFonts w:ascii="Google Sans Text" w:cs="Google Sans Text" w:eastAsia="Google Sans Text" w:hAnsi="Google Sans Text"/>
          <w:i w:val="1"/>
          <w:iCs w:val="1"/>
          <w:color w:val="1f1f1f"/>
          <w:rtl w:val="0"/>
        </w:rPr>
        <w:t xml:space="preserve">Islām</w:t>
      </w:r>
      <w:r w:rsidDel="00000000" w:rsidR="00000000" w:rsidRPr="00000000">
        <w:rPr>
          <w:rFonts w:ascii="Google Sans Text" w:cs="Google Sans Text" w:eastAsia="Google Sans Text" w:hAnsi="Google Sans Text"/>
          <w:color w:val="1f1f1f"/>
          <w:rtl w:val="0"/>
        </w:rPr>
        <w:t xml:space="preserve">). Seorang anak akan meniru apa yang dilihat, bukan hanya apa yang didengar. Jika seorang ayah shalatnya bolong, lisannya kotor, dan cintanya pada dunia melebihi cintanya pada akhirat, sulit mengharapkan karakter anak yang taat.</w:t>
      </w:r>
    </w:p>
    <w:p w:rsidR="00000000" w:rsidDel="00000000" w:rsidP="00000000" w:rsidRDefault="00000000" w:rsidRPr="00000000" w14:paraId="0000002B">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4. Pilar Keempat: Kewajiban Mendidik Agama Sejak Dini (Hadits ke-2)</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Pendidikan karakter tidak menunggu anak besar, tetapi dimulai sejak dini. Ayah dan Bunda adalah penentu awal cetakan karakter anak.</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(HR. Bukhari &amp; Muslim)</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“Setiap anak dilahirkan dalam keadaan fitrah (suci/Islam). Maka kedua orang tuanyalah yang menjadikannya Yahudi, Nasrani, atau Majusi.”</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adalah </w:t>
      </w:r>
      <w:r w:rsidDel="00000000" w:rsidR="00000000" w:rsidRPr="00000000">
        <w:rPr>
          <w:rFonts w:ascii="Google Sans Text" w:cs="Google Sans Text" w:eastAsia="Google Sans Text" w:hAnsi="Google Sans Text"/>
          <w:b w:val="1"/>
          <w:bCs w:val="1"/>
          <w:color w:val="1f1f1f"/>
          <w:rtl w:val="0"/>
        </w:rPr>
        <w:t xml:space="preserve">ancaman dan sekaligus kabar gembira</w:t>
      </w:r>
      <w:r w:rsidDel="00000000" w:rsidR="00000000" w:rsidRPr="00000000">
        <w:rPr>
          <w:rFonts w:ascii="Google Sans Text" w:cs="Google Sans Text" w:eastAsia="Google Sans Text" w:hAnsi="Google Sans Text"/>
          <w:color w:val="1f1f1f"/>
          <w:rtl w:val="0"/>
        </w:rPr>
        <w:t xml:space="preserve"> bagi orang tua. Ancaman, karena tanggung jawab pendidikan agama ada di pundak mereka. Kabar gembira, karena anak terlahir suci dan siap menerima tauhid. Kesalahan dalam pendidikan karakter, kata Nabi, dapat merusak fitrah suci itu dan menggantinya dengan kesesatan.</w:t>
      </w:r>
    </w:p>
    <w:p w:rsidR="00000000" w:rsidDel="00000000" w:rsidP="00000000" w:rsidRDefault="00000000" w:rsidRPr="00000000" w14:paraId="00000033">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5. Pilar Kelima: Solusi dan Harapan (Ayat Al-Qur'an ke-3)</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Jika kita menyadari kekurangan kita dalam mendidik, Al-Qur'an memberikan solusi dan harapan melalui doa. Ayah yang saleh akan senantiasa mendoakan keturunannya agar menjadi pemimpin orang-orang yang bertakwa.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mengajarkan doa: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(Penggalan dari QS. Al-Furqan: 74)</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“...dan jadikanlah kami pemimpin bagi orang-orang yang bertakwa.”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Kontekstual:</w:t>
      </w:r>
      <w:r w:rsidDel="00000000" w:rsidR="00000000" w:rsidRPr="00000000">
        <w:rPr>
          <w:rFonts w:ascii="Google Sans Text" w:cs="Google Sans Text" w:eastAsia="Google Sans Text" w:hAnsi="Google Sans Text"/>
          <w:color w:val="1f1f1f"/>
          <w:rtl w:val="0"/>
        </w:rPr>
        <w:t xml:space="preserve"> Doa ini adalah solusi. Ia menunjukkan bahwa tujuan tertinggi pendidikan anak adalah bukan menjadi orang kaya atau pejabat, tetapi menjadi </w:t>
      </w:r>
      <w:r w:rsidDel="00000000" w:rsidR="00000000" w:rsidRPr="00000000">
        <w:rPr>
          <w:rFonts w:ascii="Google Sans Text" w:cs="Google Sans Text" w:eastAsia="Google Sans Text" w:hAnsi="Google Sans Text"/>
          <w:b w:val="1"/>
          <w:bCs w:val="1"/>
          <w:color w:val="1f1f1f"/>
          <w:rtl w:val="0"/>
        </w:rPr>
        <w:t xml:space="preserve">Imam</w:t>
      </w:r>
      <w:r w:rsidDel="00000000" w:rsidR="00000000" w:rsidRPr="00000000">
        <w:rPr>
          <w:rFonts w:ascii="Google Sans Text" w:cs="Google Sans Text" w:eastAsia="Google Sans Text" w:hAnsi="Google Sans Text"/>
          <w:color w:val="1f1f1f"/>
          <w:rtl w:val="0"/>
        </w:rPr>
        <w:t xml:space="preserve"> (pemimpin) bagi orang-orang bertakwa. Ini adalah cita-cita dunia akhirat. Mendidik anak agar bertakwa adalah jalan untuk menyelamatkan diri dan keluarga dari api neraka.</w:t>
      </w:r>
    </w:p>
    <w:p w:rsidR="00000000" w:rsidDel="00000000" w:rsidP="00000000" w:rsidRDefault="00000000" w:rsidRPr="00000000" w14:paraId="0000003B">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6. Pilar Keenam: Motivasi Amal - Warisan Terbaik (Hadits ke-3)</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Warisan terbaik seorang ayah kepada anaknya bukanlah harta benda, melainkan amal saleh yang tidak terputus.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(HR. Muslim)</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“Apabila manusia meninggal dunia, maka terputuslah segala amalnya kecuali tiga: shadaqah jariyah, ilmu yang bermanfaat, atau anak saleh yang mendoakannya.”</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Anak saleh adalah investasi terbesar seorang ayah. Anak saleh yang berkarakter kokoh dalam tauhid akan menjadi </w:t>
      </w:r>
      <w:r w:rsidDel="00000000" w:rsidR="00000000" w:rsidRPr="00000000">
        <w:rPr>
          <w:rFonts w:ascii="Google Sans Text" w:cs="Google Sans Text" w:eastAsia="Google Sans Text" w:hAnsi="Google Sans Text"/>
          <w:i w:val="1"/>
          <w:iCs w:val="1"/>
          <w:color w:val="1f1f1f"/>
          <w:rtl w:val="0"/>
        </w:rPr>
        <w:t xml:space="preserve">'amal yang tidak terputus'</w:t>
      </w:r>
      <w:r w:rsidDel="00000000" w:rsidR="00000000" w:rsidRPr="00000000">
        <w:rPr>
          <w:rFonts w:ascii="Google Sans Text" w:cs="Google Sans Text" w:eastAsia="Google Sans Text" w:hAnsi="Google Sans Text"/>
          <w:color w:val="1f1f1f"/>
          <w:rtl w:val="0"/>
        </w:rPr>
        <w:t xml:space="preserve">, yang terus mengirimkan pahala kepada orang tuanya, jauh lebih berharga dari seluruh harta yang diwariskan.</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Penutup Khutbah Pertama</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kisah Ibrahim dan Ismail sebagai momentum untuk merevolusi pola asuh kita. Ayah, jadilah Ibrahim, yang taat mutlak pada Allah. Anak, ajari mereka menjadi Ismail, yang berkarakter kuat dan taat pada Tuhannya dan orang tuanya. Inilah kunci untuk membangun peradaban yang berlandaskan tauhid.</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A">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 Ringkas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Wasiat Taqwa</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perbaharui kembali wasiat takwa yang telah kita dengar. Ingatlah, ketaatan Ibrahim dan Ismail adalah perwujudan tertinggi dari takwa. Takwa adalah keberanian menempatkan perintah Allah di atas segala-galanya, termasuk di atas cinta kita kepada anak dan harta. Jadikanlah ketaatan ini sebagai </w:t>
      </w:r>
      <w:r w:rsidDel="00000000" w:rsidR="00000000" w:rsidRPr="00000000">
        <w:rPr>
          <w:rFonts w:ascii="Google Sans Text" w:cs="Google Sans Text" w:eastAsia="Google Sans Text" w:hAnsi="Google Sans Text"/>
          <w:i w:val="1"/>
          <w:iCs w:val="1"/>
          <w:color w:val="1f1f1f"/>
          <w:rtl w:val="0"/>
        </w:rPr>
        <w:t xml:space="preserve">uswah hasanah</w:t>
      </w:r>
      <w:r w:rsidDel="00000000" w:rsidR="00000000" w:rsidRPr="00000000">
        <w:rPr>
          <w:rFonts w:ascii="Google Sans Text" w:cs="Google Sans Text" w:eastAsia="Google Sans Text" w:hAnsi="Google Sans Text"/>
          <w:color w:val="1f1f1f"/>
          <w:rtl w:val="0"/>
        </w:rPr>
        <w:t xml:space="preserve"> (teladan terbaik) bagi anak cucu kita.</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Khulasah (Ringkasan)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Kisah Ibrahim dan Ismail adalah kurikulum </w:t>
      </w:r>
      <w:r w:rsidDel="00000000" w:rsidR="00000000" w:rsidRPr="00000000">
        <w:rPr>
          <w:rFonts w:ascii="Google Sans Text" w:cs="Google Sans Text" w:eastAsia="Google Sans Text" w:hAnsi="Google Sans Text"/>
          <w:i w:val="1"/>
          <w:iCs w:val="1"/>
          <w:color w:val="1f1f1f"/>
          <w:rtl w:val="0"/>
        </w:rPr>
        <w:t xml:space="preserve">Rabbani</w:t>
      </w:r>
      <w:r w:rsidDel="00000000" w:rsidR="00000000" w:rsidRPr="00000000">
        <w:rPr>
          <w:rFonts w:ascii="Google Sans Text" w:cs="Google Sans Text" w:eastAsia="Google Sans Text" w:hAnsi="Google Sans Text"/>
          <w:color w:val="1f1f1f"/>
          <w:rtl w:val="0"/>
        </w:rPr>
        <w:t xml:space="preserve"> tentang pengorbanan dan penyerahan diri. Ia mengajarkan bahwa </w:t>
      </w:r>
      <w:r w:rsidDel="00000000" w:rsidR="00000000" w:rsidRPr="00000000">
        <w:rPr>
          <w:rFonts w:ascii="Google Sans Text" w:cs="Google Sans Text" w:eastAsia="Google Sans Text" w:hAnsi="Google Sans Text"/>
          <w:b w:val="1"/>
          <w:bCs w:val="1"/>
          <w:color w:val="1f1f1f"/>
          <w:rtl w:val="0"/>
        </w:rPr>
        <w:t xml:space="preserve">pendidikan karakter anak</w:t>
      </w:r>
      <w:r w:rsidDel="00000000" w:rsidR="00000000" w:rsidRPr="00000000">
        <w:rPr>
          <w:rFonts w:ascii="Google Sans Text" w:cs="Google Sans Text" w:eastAsia="Google Sans Text" w:hAnsi="Google Sans Text"/>
          <w:color w:val="1f1f1f"/>
          <w:rtl w:val="0"/>
        </w:rPr>
        <w:t xml:space="preserve"> yang hakiki adalah menanamkan tauhid dan ketaatan kepada Allah, yang harus dimulai dari </w:t>
      </w:r>
      <w:r w:rsidDel="00000000" w:rsidR="00000000" w:rsidRPr="00000000">
        <w:rPr>
          <w:rFonts w:ascii="Google Sans Text" w:cs="Google Sans Text" w:eastAsia="Google Sans Text" w:hAnsi="Google Sans Text"/>
          <w:b w:val="1"/>
          <w:bCs w:val="1"/>
          <w:color w:val="1f1f1f"/>
          <w:rtl w:val="0"/>
        </w:rPr>
        <w:t xml:space="preserve">ketaatan sempurna seorang ayah</w:t>
      </w:r>
      <w:r w:rsidDel="00000000" w:rsidR="00000000" w:rsidRPr="00000000">
        <w:rPr>
          <w:rFonts w:ascii="Google Sans Text" w:cs="Google Sans Text" w:eastAsia="Google Sans Text" w:hAnsi="Google Sans Text"/>
          <w:color w:val="1f1f1f"/>
          <w:rtl w:val="0"/>
        </w:rPr>
        <w:t xml:space="preserve"> kepada Tuhannya. Ayah harus menjadi teladan hidup (</w:t>
      </w:r>
      <w:r w:rsidDel="00000000" w:rsidR="00000000" w:rsidRPr="00000000">
        <w:rPr>
          <w:rFonts w:ascii="Google Sans Text" w:cs="Google Sans Text" w:eastAsia="Google Sans Text" w:hAnsi="Google Sans Text"/>
          <w:i w:val="1"/>
          <w:iCs w:val="1"/>
          <w:color w:val="1f1f1f"/>
          <w:rtl w:val="0"/>
        </w:rPr>
        <w:t xml:space="preserve">role model</w:t>
      </w:r>
      <w:r w:rsidDel="00000000" w:rsidR="00000000" w:rsidRPr="00000000">
        <w:rPr>
          <w:rFonts w:ascii="Google Sans Text" w:cs="Google Sans Text" w:eastAsia="Google Sans Text" w:hAnsi="Google Sans Text"/>
          <w:color w:val="1f1f1f"/>
          <w:rtl w:val="0"/>
        </w:rPr>
        <w:t xml:space="preserve">) yang menunjukkan bahwa tidak ada yang lebih berharga di dunia ini selain keridhaan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Maka, kita wajib bersungguh-sungguh mendidik anak kita menjadi anak yang saleh, agar kelak menjadi pelita di dunia dan bekal di akhirat.</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Doa Penutup (Lengkap)</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limpahkanlah rahmat dan keberkahan kepada Nabi Muhammad dan keluarga beliau, sebagaimana Engkau telah melimpahkan rahmat dan keberkahan kepada Nabi Ibrahim dan keluarga beliau di seluruh alam, sesungguhnya Engkau Maha Terpuji lagi Maha Mulia.</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ampunilah kaum muslimin dan muslimat, mukminin dan mukminat, baik yang masih hidup maupun yang telah meninggal dunia. Sesungguhnya Engkau Maha Mendengar, Maha Dekat, lagi Maha Mengabulkan doa-doa, wahai Dzat yang memenuhi segala kebutuhan.</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jadikanlah putra-putri kami anak-anak yang saleh dan salihah, penyejuk mata bagi kami di dunia dan di akhirat. Jadikanlah mereka termasuk orang-orang yang taat (al-qānitīn) kepada-Mu, patuh kepada perintah-perintah-Mu, mengikuti sunnah Nabi-Mu, dan jagalah mereka dari fitnah-fitnah zaman.</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Tuhan kami, berikanlah kepada kami kebaikan di dunia dan kebaikan di akhirat, dan peliharalah kami dari siksa neraka.</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Penutup Final</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