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19E0" w14:textId="370A78DD" w:rsidR="00E269A2" w:rsidRPr="00E31D69"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E31D69">
        <w:rPr>
          <w:rFonts w:ascii="Arabic Typesetting" w:hAnsi="Arabic Typesetting" w:cs="Arabic Typesetting"/>
          <w:color w:val="14142B"/>
          <w:sz w:val="40"/>
          <w:szCs w:val="40"/>
        </w:rPr>
        <w:t>اَلْحَمْدُ لِلّهِ, الْحَمْدُ لِلّهِ الَّذِي أَمَرَ عِبَادَهُ بِالْعِبَادَاتِ وَفِعْل الْحَسَنَاتِ, وَزَجَرَهُمْ عَنِ الْفَسَادِ وَالسَّيِّشئَاتِ وَأَشْهَدُ أَنْ لَا إلهَ إلَّا اللّهُ الْمَبْعُودُ فِي الأرْضِ وَالسَّمَوَاتِ, وَأَشْهَدُ أَنَّ سَيِّدَنَا مُحَمَّدًا أفْضَلَ المَخْلُوقَاتِ, اللهُمَّ صَلِّ وَسَلِّمْ وَبَارِكْ عَلَى سَيِّدِنَا وَحَبِيبِنَا مُحَمَّدًا أَفْضَلَ المَخْلُوقَاتِ, اللّهُمَّ صَلِّ وَسَلِّمْ وبَارِكْ عَلَى سَيِّدِنَا وَحَبِيبِنَا وَقُرَّةِ أَعْيُنِنَا مُحَمَّدٍ وَآلِهِ وَصَحْبِهِ مَا دَامَتِ الأَوْقَاتُ والسَّاعَاتُ.</w:t>
      </w:r>
    </w:p>
    <w:p w14:paraId="3DA97773" w14:textId="77777777" w:rsidR="00E269A2" w:rsidRPr="00E31D69"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E31D69">
        <w:rPr>
          <w:rFonts w:ascii="Arabic Typesetting" w:hAnsi="Arabic Typesetting" w:cs="Arabic Typesetting"/>
          <w:color w:val="14142B"/>
          <w:sz w:val="40"/>
          <w:szCs w:val="40"/>
        </w:rPr>
        <w:t>أَمَّا بَعدُ : فَيَا عِبَادَ الله أُوصِيكُمْ وَنَفْسِي بِتَقْوَى اللّه, وَتَزَوَّدُوا فَإنَّ خَيرَ الزَّادِ التَّقْوَى, فَقَدْ فَازَ المُؤْمِنُونَ المُتَّقُونَ حَيثُ قَالَ تَعَالَى فِي كِتَابِهِ الكَرِيمِ, أَعُوذُ باللّهِ مِنَ الشَّيطَانِ الرَّجِيمِ يَاأيُّهَا الّذِين ءَامَنُوا اتَّقُوا الله وَقُولُوا قَولًا سَدِيدًا. يُصْلِحْ لَكُمْ أَعْمَالَكُمْ وَيَغْفِرْ لَكُمْ ذُنُوبَكُمْ وَمَنْ يُطِعِ اللهَ وَرَسُولَهُ فَقَدْ فَازَ فَوْزًا عَظِيمًا.</w:t>
      </w:r>
    </w:p>
    <w:p w14:paraId="29583EC9"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Jum’at yang dimuliakan Allah…</w:t>
      </w:r>
    </w:p>
    <w:p w14:paraId="396D6DDA"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Pada kesempatan yang bahagia ini saya mengajak kepada diri saya khususnya, dan kepada seluruh jamaah sholat jum’at pada umumnya. Marilah kita tingkatkan nilai ketakwaan kita kepada Yang Maha Kuasa. Yakni, dengan selalu melaksanakan segala perintahNya dan menjauhi segala larangan-Nya.</w:t>
      </w:r>
    </w:p>
    <w:p w14:paraId="6D29AE6D"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Jum’at yang dirahmati Allah</w:t>
      </w:r>
    </w:p>
    <w:p w14:paraId="731577DE"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Telah maklum bahwa hidup di dunia ini tiada kekal adanya. Semua yang hidup di dunia ini akan mati dan meninggalkan segalanya, yang dicintai maupun yang dibenci.</w:t>
      </w:r>
    </w:p>
    <w:p w14:paraId="19A46B9F"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Jum’at yang dirahmati Allah…</w:t>
      </w:r>
    </w:p>
    <w:p w14:paraId="53C182DC"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Kematian bukanlah akhir dari perjalanan. Bahkan, kematian adalah awal dari sebuah perjalanan panjang tak berujung. Itulah akhirat. Hanya ada dua pilihan bagi manusia di akhirat kelak, bahagia selamanya atau sengsara selamanya.</w:t>
      </w:r>
    </w:p>
    <w:p w14:paraId="39D885FD"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Oleh karenanya, semenjak di dunia ini kita harus mempersiapkan bekal sebanyak mungkin, untuk perjalanan kita kelak di akhirat. Bekal hidup di akhirat tidak lain adalah iman dan takwa, bukan harta benda atau kekayaan.</w:t>
      </w:r>
    </w:p>
    <w:p w14:paraId="01DB482C"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Hanya orang-orang yang datang menghadap Allah dengan hati yang bersih yang kelak akan selamat dari segala kesulitan dan siksaan di akhirat. Allah Swt. berfirman:</w:t>
      </w:r>
    </w:p>
    <w:p w14:paraId="546C7974" w14:textId="77777777" w:rsidR="00E269A2" w:rsidRPr="000A4D08"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4D08">
        <w:rPr>
          <w:rFonts w:ascii="Arabic Typesetting" w:hAnsi="Arabic Typesetting" w:cs="Arabic Typesetting"/>
          <w:color w:val="14142B"/>
          <w:sz w:val="40"/>
          <w:szCs w:val="40"/>
        </w:rPr>
        <w:t>يَوْمَ لَا يَنْفَعُ مَالً وَلَا بَنُونَ, إِلَّا مَنْ أَتَى اللهَ بِقَلْبٍ سَلِيمٍ</w:t>
      </w:r>
    </w:p>
    <w:p w14:paraId="607C3D32"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Artinya: “(yaitu) di hari harta dan anak-anak laki-laki tidak berguna. Kecuali orang-orang yang menghadap Allah dengan hati yang bersih.” (Q.S. Asy-Su’ara’; 88-89)</w:t>
      </w:r>
    </w:p>
    <w:p w14:paraId="194480C8"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Dalam ayat lain Allah berfirman:</w:t>
      </w:r>
    </w:p>
    <w:p w14:paraId="740D356C" w14:textId="77777777" w:rsidR="00E269A2" w:rsidRPr="000A4D08"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4D08">
        <w:rPr>
          <w:rFonts w:ascii="Arabic Typesetting" w:hAnsi="Arabic Typesetting" w:cs="Arabic Typesetting"/>
          <w:color w:val="14142B"/>
          <w:sz w:val="40"/>
          <w:szCs w:val="40"/>
        </w:rPr>
        <w:t>وَتَزَوَّدُوا فَإنَّ خَيْرَ الزَّادِ التَّقْوَى وَاتَّقُوانِي يَا أولِي الأَلبَابِ</w:t>
      </w:r>
    </w:p>
    <w:p w14:paraId="39C755FD"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lastRenderedPageBreak/>
        <w:t>Artinya: “Dan berbekallah, dan sesungguhnya sebaik-baik bekal adalah takwa. Dan bertakwalah kepada-Ku hai orang-orang yang berakal.” (QS. Al-Baqarah; 197)</w:t>
      </w:r>
    </w:p>
    <w:p w14:paraId="75EC4125"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sholat Jum’at yang dirahmati Allah…</w:t>
      </w:r>
    </w:p>
    <w:p w14:paraId="04504CBD"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Umumnya, kita hanya ingat dan bertakwa kepada Allah di saat-saat tertentu, terutama di saat mendapat kesulitan dan kesusahan.</w:t>
      </w:r>
    </w:p>
    <w:p w14:paraId="179CA98E"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Namun, di kala kemudahan dan kebahagiaan menghampiri, kita lalai dan lupa. Kita tak sadar, bahwa kenikmatan yang kita dapat adalah anugerah Allah Yang Maha Pencipta lagi Maha Pemurah.</w:t>
      </w:r>
    </w:p>
    <w:p w14:paraId="70217D95"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Bukankah sikap ini sama halnya dengan sebuah penghinaan? Mendekat dikala membutuhkan, dan meninggalkan begitu saja bila hajat telah terpenuhi. Dalam Al-Qur’an Allah menegur manusia yang bersikap demikian dengan menyebutnya sebagai orang-orang yang melampaui batas. Allah berfirman:</w:t>
      </w:r>
    </w:p>
    <w:p w14:paraId="4FDBA488" w14:textId="77777777" w:rsidR="00E269A2" w:rsidRPr="000A4D08"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4D08">
        <w:rPr>
          <w:rFonts w:ascii="Arabic Typesetting" w:hAnsi="Arabic Typesetting" w:cs="Arabic Typesetting"/>
          <w:color w:val="14142B"/>
          <w:sz w:val="40"/>
          <w:szCs w:val="40"/>
        </w:rPr>
        <w:t>وَإِذَا مَسَّ الإِنسَانَ الضُّرُّ دَعَانَا لِجَنبِهِ أَو قَاعِدًا أَو قَائِماً فَلَمَّا كَشَفْنَا عَنْهُ ضُرَّهُ مَرَّ كَأَنْ لَمْ يَدْعُنَا إلَى ضُرِّ مَسَّهُ كَذلِكَ زُيِّنَ لِلمُسْفِرِينَ مَا كَانُوا يَعْمَلُونَ</w:t>
      </w:r>
    </w:p>
    <w:p w14:paraId="3843C25C"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Artinya: “Dan apabila manusia ditimpa bahaya dia berdoa kepada Kami dalam keadaan berbaring, duduk atau berdiri, tetapi setelah Kami hilangkan bahaya itu daripadanya, dia (kembali) melalui (jalannya yang sesat), seolah-olah dia tidak pernah berdoa kepada Kami untuk (menghilangkan) bahaya yang telah menimpanya. Begitulah orang-orang yang melampaui batas itu memandang baik apa yang selalu mereka kerjakan.” (QS. Yunus; 12)</w:t>
      </w:r>
    </w:p>
    <w:p w14:paraId="56C5A325"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Jum’at yang dirahmati Allah…</w:t>
      </w:r>
    </w:p>
    <w:p w14:paraId="77109CF4"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Mestinya, kapanpun, dan dimanapun kita berada, kita harus selalu ingat dan mendekatkan diri kepada-Nya. Di masjid, di pasar, di kantor, atau di manapun kita berada, kita harus selalu ingat Allah.</w:t>
      </w:r>
    </w:p>
    <w:p w14:paraId="536226AA"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Dalam kondisi susah, senang, sedih, dan gembira, kita harus selalu mengingat Allah. Firman Allah dalam Al-Qur’an menyebutkan:</w:t>
      </w:r>
    </w:p>
    <w:p w14:paraId="7772227E" w14:textId="77777777" w:rsidR="00E269A2" w:rsidRPr="000A1DAB"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1DAB">
        <w:rPr>
          <w:rFonts w:ascii="Arabic Typesetting" w:hAnsi="Arabic Typesetting" w:cs="Arabic Typesetting"/>
          <w:color w:val="14142B"/>
          <w:sz w:val="40"/>
          <w:szCs w:val="40"/>
        </w:rPr>
        <w:t>فَإِذَا قَضَيتُمُ الصَّلَاةَ فَاذكُرُوا اللهَ قِيَامًا وَقُعُودًا وَعَلَى جُنُوبِكُمْ</w:t>
      </w:r>
    </w:p>
    <w:p w14:paraId="70FD3EB1"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Artinya: “Maka apabila kamu telah menyelesaikan sholat(mu), ingatlah Allah di waktu berdiri, di waktu duduk dan di waktu berbaring.” (QS. An-Nisa’; 103)</w:t>
      </w:r>
    </w:p>
    <w:p w14:paraId="4690FBE3"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Bahkan, kita harus lebih meningkatkan nilai ketakwaan dan ingat kita kepada Allah di saat bahagia dan lapang. Karena, dengan mengingat Allah di saat lapang, Allah akan mengingat (menolong) kita di saat kita susah dan sempit.</w:t>
      </w:r>
    </w:p>
    <w:p w14:paraId="431BFD58"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Rasulallah Saw bersabda:</w:t>
      </w:r>
    </w:p>
    <w:p w14:paraId="23D2F68E" w14:textId="77777777" w:rsidR="00E269A2" w:rsidRPr="000A1DAB"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1DAB">
        <w:rPr>
          <w:rFonts w:ascii="Arabic Typesetting" w:hAnsi="Arabic Typesetting" w:cs="Arabic Typesetting"/>
          <w:color w:val="14142B"/>
          <w:sz w:val="40"/>
          <w:szCs w:val="40"/>
        </w:rPr>
        <w:t>احْفَظِ اللهَ يَحْفَظْكَ احْفَظ اللّهَ تَجِدهُ أمَامَكَ تَعَرَّفْ إلَى اللهِ فِي الرَّخَاءِ يَعْرِفْكَ فِي الشِّدَّةِ</w:t>
      </w:r>
    </w:p>
    <w:p w14:paraId="6F497A67"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lastRenderedPageBreak/>
        <w:t>Artinya: “Jagalah Allah (dengan melaksanakan perintah-Nya dan menjauhi larangan-Nya), maka Allah akan menjagamu, jagalah Allah, maka engkau akan temukan Allah di hadapanmu. Kenalilah Allah dalam kondisi lapang (dengan selalu menjaga ketaatan dan kepatuhan), maka Allah akan mengenalmu di saat kamu menghadapi kesulitan.” (HR. Ahmad)</w:t>
      </w:r>
    </w:p>
    <w:p w14:paraId="70E9B2EF"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Jamaah Jum’at yang dimuliakan Allah…</w:t>
      </w:r>
    </w:p>
    <w:p w14:paraId="50825BDB"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Banyak di antara kita yang belum bisa menerapkan sikap istiqamah dalam hidup. Hati kita mudah lupa dan lalai oleh hiruk pikuk dunia.</w:t>
      </w:r>
    </w:p>
    <w:p w14:paraId="1BEB1DBA"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Kita masih belum bisa selalu mengingat Allah di setiap tempat dan keadaan. Oleh karenanya kita masih merasa sulit untuk selalu memegang teguh ketakwaan, hati kita masih mudah goyah oleh godaan dan cobaan.</w:t>
      </w:r>
    </w:p>
    <w:p w14:paraId="1BCBA43C" w14:textId="77777777"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Allah menjanjikan kepada orang-orang yang memiliki sikap istiqamah, mereka tidak akan pernah merasa gundah dan susah. Dijanjikan juga kepada mereka surga, tempat bahagia yang tiada akhir. Allah berfirman:</w:t>
      </w:r>
    </w:p>
    <w:p w14:paraId="6E686244" w14:textId="77777777" w:rsidR="00E269A2" w:rsidRPr="000A1DAB"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0A1DAB">
        <w:rPr>
          <w:rFonts w:ascii="Arabic Typesetting" w:hAnsi="Arabic Typesetting" w:cs="Arabic Typesetting"/>
          <w:color w:val="14142B"/>
          <w:sz w:val="40"/>
          <w:szCs w:val="40"/>
        </w:rPr>
        <w:t>إِنَّ الَّذِينَ قَالُوا رَبُّنَا اللهُ ثُمَّ استَقَامُوا فَلَا خَوفٌ عَلَيْهِمْ ولَاهُمْ يحْزَنُونَ (13) أولئِكَ أصْحَابُ الْجَنَّةِ خَالِدِينَ فِيهَا جَزاءًا بِمَا كَانُوا يَعْمَلُونَ (14</w:t>
      </w:r>
    </w:p>
    <w:p w14:paraId="4283B299" w14:textId="1AC811DD"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Fonts w:ascii="Arabic Typesetting" w:hAnsi="Arabic Typesetting" w:cs="Arabic Typesetting"/>
          <w:color w:val="14142B"/>
          <w:sz w:val="28"/>
          <w:szCs w:val="28"/>
        </w:rPr>
        <w:t>Artinya: “Sesungguhnya orang-orang yang mengatakan: ‘Tuhan kami ialah Allah’, kemudian mereka tetap istiqamah maka tidak ada kekhawatiran terhadap mereka dan mereka tiada (pula) berduka cita. Mereka itulah penghuni-penghuni surga, mereka kekal di dalamnya, sebagai balasan atas apa yang telah mereka kerjakan.” (QS. Al-Ahqaf; 13-14)</w:t>
      </w:r>
    </w:p>
    <w:p w14:paraId="5167644F" w14:textId="77777777" w:rsidR="00E269A2" w:rsidRPr="000A1DAB" w:rsidRDefault="00E269A2" w:rsidP="00341BA4">
      <w:pPr>
        <w:pStyle w:val="NormalWeb"/>
        <w:shd w:val="clear" w:color="auto" w:fill="FFFFFF"/>
        <w:spacing w:before="255" w:beforeAutospacing="0" w:after="255" w:afterAutospacing="0"/>
        <w:jc w:val="right"/>
        <w:rPr>
          <w:rFonts w:ascii="Arabic Typesetting" w:hAnsi="Arabic Typesetting" w:cs="Arabic Typesetting"/>
          <w:color w:val="14142B"/>
          <w:sz w:val="36"/>
          <w:szCs w:val="36"/>
        </w:rPr>
      </w:pPr>
      <w:r w:rsidRPr="000A1DAB">
        <w:rPr>
          <w:rFonts w:ascii="Arabic Typesetting" w:hAnsi="Arabic Typesetting" w:cs="Arabic Typesetting"/>
          <w:color w:val="14142B"/>
          <w:sz w:val="36"/>
          <w:szCs w:val="36"/>
        </w:rPr>
        <w:t>أَعُوذُ بِاللهِ مِنَ الشَّيطَانِ الرَّجِيمِ, ألَا إِنَّ أوْلِيَاءَ اللهِ لَا خَوفٌ عَلَيهِمْ وَلَا هُمْ يَحْزَنُونَ, الَّذينَ آمَنُوا وَكَانُوا يَتَّقُونَ, لَهُمُ البُشْرَى فِي الحَيَاةِ الدُّنْيَا وَفِي الآخِرَةِ لَا تَبدِيلَ لِكَلِمَاتِ اللهِ ذلِكَ هُوَ الفَوزُ العَظِيمُ, بَارَكَ اللهُ لِي وَلَكُمْ فِي القُرآن العَظِيمِ, وَنَفَعَنَا وَإِيَّاكُمْ بِمَا فِيهِ مِنَ الآيَاتِ والذِّكْرِ الحَكِيمِ فَاسْتَغْفِرُوهُ إنَّهُ هُوَ التَّوَّابُ الرَّحِيمُ.</w:t>
      </w:r>
    </w:p>
    <w:p w14:paraId="2901E9ED" w14:textId="77777777" w:rsidR="00E269A2" w:rsidRPr="00E269A2" w:rsidRDefault="00E269A2" w:rsidP="00E269A2">
      <w:pPr>
        <w:pStyle w:val="NormalWeb"/>
        <w:shd w:val="clear" w:color="auto" w:fill="FFFFFF"/>
        <w:spacing w:before="255" w:beforeAutospacing="0" w:after="255" w:afterAutospacing="0"/>
        <w:jc w:val="both"/>
        <w:rPr>
          <w:rStyle w:val="Kuat"/>
          <w:rFonts w:ascii="Arabic Typesetting" w:hAnsi="Arabic Typesetting" w:cs="Arabic Typesetting"/>
          <w:color w:val="14142B"/>
          <w:sz w:val="28"/>
          <w:szCs w:val="28"/>
        </w:rPr>
      </w:pPr>
    </w:p>
    <w:p w14:paraId="0680048B" w14:textId="7347EAA6" w:rsidR="00E269A2" w:rsidRPr="00E269A2" w:rsidRDefault="00E269A2" w:rsidP="00E269A2">
      <w:pPr>
        <w:pStyle w:val="NormalWeb"/>
        <w:shd w:val="clear" w:color="auto" w:fill="FFFFFF"/>
        <w:spacing w:before="255" w:beforeAutospacing="0" w:after="255" w:afterAutospacing="0"/>
        <w:jc w:val="both"/>
        <w:rPr>
          <w:rFonts w:ascii="Arabic Typesetting" w:hAnsi="Arabic Typesetting" w:cs="Arabic Typesetting"/>
          <w:color w:val="14142B"/>
          <w:sz w:val="28"/>
          <w:szCs w:val="28"/>
        </w:rPr>
      </w:pPr>
      <w:r w:rsidRPr="00E269A2">
        <w:rPr>
          <w:rStyle w:val="Kuat"/>
          <w:rFonts w:ascii="Arabic Typesetting" w:hAnsi="Arabic Typesetting" w:cs="Arabic Typesetting"/>
          <w:color w:val="14142B"/>
          <w:sz w:val="28"/>
          <w:szCs w:val="28"/>
        </w:rPr>
        <w:t>Khutbah Jumat Kedua</w:t>
      </w:r>
    </w:p>
    <w:p w14:paraId="783AF3CD" w14:textId="77777777" w:rsidR="00E269A2" w:rsidRPr="00A82AF9"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اَلْحَمْدُ للهِ عَلىَ إِحْسَانِهِ وَالشُّكْرُ لَهُ عَلىَ تَوْفِيْقِهِ وَاِمْتِنَانِهِ. وَأَشْهَدُ أَنْ لاَ اِلَهَ إِلاَّ اللهُ وَاللهُ وَحْدَهُ لاَ شَرِيْكَ لَهُ وَأَشْهَدُ أنَّ سَيِّدَنَا مُحَمَّدًا عَبْدُهُ وَرَسُوْلُهُ الدَّاعِى إلىَ رِضْوَانِهِ. اللهُمَّ صَلِّ عَلَى سَيِّدِنَا مُحَمَّدٍ وَعَلَى اَلِهِ وَأَصْحَابِهِ وَسَلِّمْ تَسْلِيْمًا كِثيْرًا</w:t>
      </w:r>
    </w:p>
    <w:p w14:paraId="03B82C08" w14:textId="77777777" w:rsidR="009B0F60"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أَمَّا بَعْدُ </w:t>
      </w:r>
    </w:p>
    <w:p w14:paraId="36F56030" w14:textId="77777777" w:rsidR="009B0F60"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فَياَ اَيُّهَا النَّاسُ اِتَّقُوااللهَ فِيْمَا أَمَرَ وَانْتَهُوْا عَمَّا نَهَى وَاعْلَمُوْا أَنَّ اللهَ أَمَرَكُمْ بِأَمْرٍ بَدَأَ فِيْهِ بِنَفْسِهِ وَثَـنَى بِمَلآ ئِكَتِهِ بِقُدْسِهِ </w:t>
      </w:r>
    </w:p>
    <w:p w14:paraId="08A7FF3B" w14:textId="4B7DDF89" w:rsidR="00E269A2" w:rsidRPr="00A82AF9"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lastRenderedPageBreak/>
        <w:t>وَقَالَ تَعاَلَى إِنَّ اللهَ وَمَلآئِكَتَهُ يُصَلُّوْنَ عَلىَ النَّبِى يآ اَيُّهَا الَّذِيْنَ آمَنُوْا صَلُّوْا عَلَيْهِ وَسَلِّمُوْا تَسْلِيْمًا. اللهُمَّ صَلِّ عَلَى سَيِّدِنَا مُحَمَّدٍ صَلَّى اللهُ عَلَيْهِ وَسَلِّمْ وَعَلَى آلِ سَيِّدِناَ مُحَمَّدٍ وَعَلَى اَنْبِيآئِكَ وَرُسُلِكَ وَمَلآئِكَةِ اْلمُقَرَّبِيْنَ اللّهُمَّ وَارْضَ عَنِ اْلخُلَفَاءِ الرَّاشِدِيْنَ أَبِى بَكْرٍ وَعُمَر وَعُثْمَان وَعَلِى وَعَنْ بَقِيَّةِ الصَّحَابَةِ وَالتَّابِعِيْنَ وَتَابِعِي التَّابِعِيْنَ لَهُمْ بِاِحْسَانٍ اِلَى يَوْمِ الدِّيْنِ وَارْضَ عَنَّا مَعَهُمْ بِرَحْمَتِكَ يَا أَرْحَمَ الرَّاحِمِيْنَ</w:t>
      </w:r>
    </w:p>
    <w:p w14:paraId="281DDCB1" w14:textId="77777777" w:rsidR="00744CE7"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اَللهُمَّ اغْفِرْ لِلْمُؤْمِنِيْنَ وَاْلمُؤْمِنَاتِ وَاْلمُسْلِمِيْنَ وَاْلمُسْلِمَاتِ اَلاَحْيآءِ مِنْهُمْ وَاْلاَمْوَاتِ </w:t>
      </w:r>
    </w:p>
    <w:p w14:paraId="7930FE9B" w14:textId="77777777" w:rsidR="00EA38DB"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اللهُمَّ أَعِزَّ اْلإِسْلاَمَ وَاْلمُسْلِمِيْنَ وَأَذِلَّ الشِّرْكَ وَاْلمُشْرِكِيْنَ وَانْصُرْ عِبَادَكَ اْلمُوَحِّدِيَّةَ وَانْصُرْ مَنْ نَصَرَ الدِّيْنَ وَاخْذُلْ مَنْ خَذَلَ اْلمُسْلِمِيْنَ وَ دَمِّرْ أَعْدَاءَ الدِّيْنِ وَاعْلِ كَلِمَاتِكَ إِلَى يَوْمِ الدِّيْنِ. </w:t>
      </w:r>
    </w:p>
    <w:p w14:paraId="0C307FEF" w14:textId="77777777" w:rsidR="00C1212A"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اللهُمَّ ادْفَعْ عَنَّا اْلبَلاَءَ وَاْلوَبَاءَ وَالزَّلاَزِلَ وَاْلمِحَنَ وَسُوْءَ اْلفِتْنَةِ وَاْلمِحَنَ مَا ظَهَرَ مِنْهَا وَمَا بَطَنَ عَنْ بَلَدِنَا اِنْدُونِيْسِيَّا خآصَّةً وَسَائِرِ اْلبُلْدَانِ اْلمُسْلِمِيْنَ عآمَّةً يَا رَبَّ اْلعَالَمِيْنَ. </w:t>
      </w:r>
    </w:p>
    <w:p w14:paraId="7D738315" w14:textId="77777777" w:rsidR="00644197"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رَبَّنَا آتِناَ فِى الدُّنْيَا حَسَنَةً وَفِى اْلآخِرَةِ حَسَنَةً وَقِنَا عَذَابَ النَّارِ. </w:t>
      </w:r>
    </w:p>
    <w:p w14:paraId="59A08CBF" w14:textId="77777777" w:rsidR="00644197"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 xml:space="preserve">رَبَّنَا ظَلَمْنَا اَنْفُسَنَا وَإنْ لَمْ تَغْفِرْ لَنَا وَتَرْحَمْنَا لَنَكُوْنَنَّ مِنَ اْلخَاسِرِيْنَ. </w:t>
      </w:r>
    </w:p>
    <w:p w14:paraId="36EE693C" w14:textId="5378BABB" w:rsidR="00E269A2" w:rsidRPr="00A82AF9" w:rsidRDefault="00E269A2" w:rsidP="00B55CE7">
      <w:pPr>
        <w:pStyle w:val="NormalWeb"/>
        <w:shd w:val="clear" w:color="auto" w:fill="FFFFFF"/>
        <w:spacing w:before="255" w:beforeAutospacing="0" w:after="255" w:afterAutospacing="0"/>
        <w:jc w:val="right"/>
        <w:rPr>
          <w:rFonts w:ascii="Arabic Typesetting" w:hAnsi="Arabic Typesetting" w:cs="Arabic Typesetting"/>
          <w:color w:val="14142B"/>
          <w:sz w:val="40"/>
          <w:szCs w:val="40"/>
        </w:rPr>
      </w:pPr>
      <w:r w:rsidRPr="00A82AF9">
        <w:rPr>
          <w:rFonts w:ascii="Arabic Typesetting" w:hAnsi="Arabic Typesetting" w:cs="Arabic Typesetting"/>
          <w:color w:val="14142B"/>
          <w:sz w:val="40"/>
          <w:szCs w:val="40"/>
        </w:rPr>
        <w:t>عِبَادَاللهِ ! إِنَّ اللهَ يَأْمُرُنَا بِاْلعَدْلِ وَاْلإِحْسَانِ وَإِيْتآءِ ذِي اْلقُرْبىَ وَيَنْهَى عَنِ اْلفَحْشآءِ وَاْلمُنْكَرِ وَاْلبَغْي يَعِظُكُمْ لَعَلَّكُمْ تَذَكَّرُوْنَ وَاذْكُرُوا اللهَ اْلعَظِيْمَ يَذْكُرْكُمْ وَاشْكُرُوْهُ عَلىَ نِعَمِهِ يَزِدْكُمْ وَلَذِكْرُ اللهِ أَكْبَر</w:t>
      </w:r>
    </w:p>
    <w:p w14:paraId="20FF8FF9" w14:textId="77777777" w:rsidR="00D14919" w:rsidRPr="00A82AF9" w:rsidRDefault="00D14919">
      <w:pPr>
        <w:rPr>
          <w:sz w:val="40"/>
          <w:szCs w:val="40"/>
        </w:rPr>
      </w:pPr>
    </w:p>
    <w:sectPr w:rsidR="00D14919" w:rsidRPr="00A82AF9" w:rsidSect="001A68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A2"/>
    <w:rsid w:val="000A1DAB"/>
    <w:rsid w:val="000A4D08"/>
    <w:rsid w:val="001A6808"/>
    <w:rsid w:val="002D4571"/>
    <w:rsid w:val="00341BA4"/>
    <w:rsid w:val="00597CDC"/>
    <w:rsid w:val="00644197"/>
    <w:rsid w:val="00744CE7"/>
    <w:rsid w:val="00917179"/>
    <w:rsid w:val="009B0F60"/>
    <w:rsid w:val="00A82AF9"/>
    <w:rsid w:val="00AB489D"/>
    <w:rsid w:val="00B45808"/>
    <w:rsid w:val="00B55CE7"/>
    <w:rsid w:val="00C1212A"/>
    <w:rsid w:val="00C15359"/>
    <w:rsid w:val="00D14919"/>
    <w:rsid w:val="00E269A2"/>
    <w:rsid w:val="00E31D69"/>
    <w:rsid w:val="00EA38D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F40C"/>
  <w15:chartTrackingRefBased/>
  <w15:docId w15:val="{46B57D63-6A96-43E2-A985-B1FEF7EE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E269A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basedOn w:val="FontParagrafDefault"/>
    <w:uiPriority w:val="22"/>
    <w:qFormat/>
    <w:rsid w:val="00E269A2"/>
    <w:rPr>
      <w:b/>
      <w:bCs/>
    </w:rPr>
  </w:style>
  <w:style w:type="character" w:styleId="Hyperlink">
    <w:name w:val="Hyperlink"/>
    <w:basedOn w:val="FontParagrafDefault"/>
    <w:uiPriority w:val="99"/>
    <w:semiHidden/>
    <w:unhideWhenUsed/>
    <w:rsid w:val="00E269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451070">
      <w:bodyDiv w:val="1"/>
      <w:marLeft w:val="0"/>
      <w:marRight w:val="0"/>
      <w:marTop w:val="0"/>
      <w:marBottom w:val="0"/>
      <w:divBdr>
        <w:top w:val="none" w:sz="0" w:space="0" w:color="auto"/>
        <w:left w:val="none" w:sz="0" w:space="0" w:color="auto"/>
        <w:bottom w:val="none" w:sz="0" w:space="0" w:color="auto"/>
        <w:right w:val="none" w:sz="0" w:space="0" w:color="auto"/>
      </w:divBdr>
    </w:div>
    <w:div w:id="1515918272">
      <w:bodyDiv w:val="1"/>
      <w:marLeft w:val="0"/>
      <w:marRight w:val="0"/>
      <w:marTop w:val="0"/>
      <w:marBottom w:val="0"/>
      <w:divBdr>
        <w:top w:val="none" w:sz="0" w:space="0" w:color="auto"/>
        <w:left w:val="none" w:sz="0" w:space="0" w:color="auto"/>
        <w:bottom w:val="none" w:sz="0" w:space="0" w:color="auto"/>
        <w:right w:val="none" w:sz="0" w:space="0" w:color="auto"/>
      </w:divBdr>
    </w:div>
    <w:div w:id="1710378318">
      <w:bodyDiv w:val="1"/>
      <w:marLeft w:val="0"/>
      <w:marRight w:val="0"/>
      <w:marTop w:val="0"/>
      <w:marBottom w:val="0"/>
      <w:divBdr>
        <w:top w:val="none" w:sz="0" w:space="0" w:color="auto"/>
        <w:left w:val="none" w:sz="0" w:space="0" w:color="auto"/>
        <w:bottom w:val="none" w:sz="0" w:space="0" w:color="auto"/>
        <w:right w:val="none" w:sz="0" w:space="0" w:color="auto"/>
      </w:divBdr>
    </w:div>
    <w:div w:id="2125877720">
      <w:bodyDiv w:val="1"/>
      <w:marLeft w:val="0"/>
      <w:marRight w:val="0"/>
      <w:marTop w:val="0"/>
      <w:marBottom w:val="0"/>
      <w:divBdr>
        <w:top w:val="none" w:sz="0" w:space="0" w:color="auto"/>
        <w:left w:val="none" w:sz="0" w:space="0" w:color="auto"/>
        <w:bottom w:val="none" w:sz="0" w:space="0" w:color="auto"/>
        <w:right w:val="none" w:sz="0" w:space="0" w:color="auto"/>
      </w:divBdr>
    </w:div>
    <w:div w:id="214545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23A0683C-A1D7-4B80-9861-7F0B71C462D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10</TotalTime>
  <Pages>4</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18</cp:revision>
  <dcterms:created xsi:type="dcterms:W3CDTF">2022-06-02T20:11:00Z</dcterms:created>
  <dcterms:modified xsi:type="dcterms:W3CDTF">2022-06-02T20:21:00Z</dcterms:modified>
</cp:coreProperties>
</file>