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A90C7"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Style w:val="a4"/>
          <w:rFonts w:ascii="Arabic Typesetting" w:hAnsi="Arabic Typesetting" w:cs="Arabic Typesetting"/>
          <w:sz w:val="28"/>
          <w:szCs w:val="28"/>
        </w:rPr>
        <w:t>Khutbah I</w:t>
      </w:r>
    </w:p>
    <w:p w14:paraId="77D0D22B" w14:textId="77777777" w:rsidR="00AC2460" w:rsidRPr="00397EDB" w:rsidRDefault="00AC2460" w:rsidP="00F23D29">
      <w:pPr>
        <w:pStyle w:val="a3"/>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اَلْحَمْدُ لِلّهِ, الْحَمْدُ لِلّهِ الَّذِي أَمَرَ عِبَادَهُ بِالْعِبَادَاتِ وَفِعْل الْحَسَنَاتِ, وَزَجَرَهُمْ عَنِ الْفَسَادِ وَالسَّيِّشئَاتِ, وَأَشْهَدُ أَنْ لَا إلهَ إلَّا اللّهُ الْمَبْعُودُ فِي الأرْضِ وَالسَّمَوَاتِ, وَأَشْهَدُ أَنَّ سَيِّدَنَا مُحَمَّدًا أفْضَلَ المَخْلُوقَاتِ, اللهُمَّ صَلِّ وَسَلِّمْ وَبَارِكْ عَلَى سَيِّدِنَا وَحَبِيبِنَا مُحَمَّدًا أَفْضَلَ المَخْلُوقَاتِ, اللّهُمَّ صَلِّ وَسَلِّمْ وبَارِكْ عَلَى سَيِّدِنَا وَحَبِيبِنَا وَقُرَّةِ أَعْيُنِنَا مُحَمَّدٍ وَآلِهِ وَصَحْبِهِ مَا دَامَتِ الأَوْقَاتُ والسَّاعَاتُ.</w:t>
      </w:r>
    </w:p>
    <w:p w14:paraId="211BBE73" w14:textId="77777777" w:rsidR="00AC2460" w:rsidRPr="00397EDB" w:rsidRDefault="00AC2460" w:rsidP="00F23D29">
      <w:pPr>
        <w:pStyle w:val="a3"/>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أَمَّا بَعدُ : فَيَا عِبَادَ الله أُوصِيكُمْ وَنَفْسِي بِتَقْوَى اللّه, وَتَزَوَّدُوا فَإنَّ خَيرَ الزَّادِ التَّقْوَى, فَقَدْ فَازَ المُؤْمِنُونَ المُتَّقُونَ حَيثُ قَالَ تَعَالَى فِي كِتَابِهِ الكَرِيمِ, أَعُوذُ باللّهِ مِنَ الشَّيطَانِ الرَّجِيمِ يَاأيُّهَا الّذِين ءَامَنُوا اتَّقُوا الله وَقُولُوا قَولًا سَدِيدًا. يُصْلِحْ لَكُمْ أَعْمَالَكُمْ وَيَغْفِرْ لَكُمْ ذُنُوبَكُمْ وَمَنْ يُطِعِ اللهَ وَرَسُولَهُ فَقَدْ فَازَ فَوْزًا عَظِيمًا.</w:t>
      </w:r>
    </w:p>
    <w:p w14:paraId="3ED30834"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dimuliakan Alloh…</w:t>
      </w:r>
    </w:p>
    <w:p w14:paraId="40EE8E87"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Pada kesempatan yang bahagia ini saya mengajak kepada diri saya khususnya, dan kepada seluruh jamaah sholat jum’at pada umumnya. Marilah kita tingkatkan nilai ketakwaan kita kepada Yang Maha Kuasa. Yakni, dengan selalu melaksanakan segala perintah-Nya dan menjauhi segala larangan-Nya.</w:t>
      </w:r>
    </w:p>
    <w:p w14:paraId="1ADEB081"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dirahmati Alloh…</w:t>
      </w:r>
    </w:p>
    <w:p w14:paraId="6C260812"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Telah maklum bahwa hidup di </w:t>
      </w:r>
      <w:hyperlink r:id="rId5" w:history="1">
        <w:r w:rsidRPr="00732EC7">
          <w:rPr>
            <w:rStyle w:val="Hyperlink"/>
            <w:rFonts w:ascii="Arabic Typesetting" w:hAnsi="Arabic Typesetting" w:cs="Arabic Typesetting"/>
            <w:color w:val="auto"/>
            <w:sz w:val="28"/>
            <w:szCs w:val="28"/>
            <w:u w:val="none"/>
          </w:rPr>
          <w:t>dunia</w:t>
        </w:r>
      </w:hyperlink>
      <w:r w:rsidRPr="00732EC7">
        <w:rPr>
          <w:rFonts w:ascii="Arabic Typesetting" w:hAnsi="Arabic Typesetting" w:cs="Arabic Typesetting"/>
          <w:sz w:val="28"/>
          <w:szCs w:val="28"/>
        </w:rPr>
        <w:t> ini tiada kekal adanya. Semua yang hidup di </w:t>
      </w:r>
      <w:hyperlink r:id="rId6" w:history="1">
        <w:r w:rsidRPr="00732EC7">
          <w:rPr>
            <w:rStyle w:val="Hyperlink"/>
            <w:rFonts w:ascii="Arabic Typesetting" w:hAnsi="Arabic Typesetting" w:cs="Arabic Typesetting"/>
            <w:color w:val="auto"/>
            <w:sz w:val="28"/>
            <w:szCs w:val="28"/>
            <w:u w:val="none"/>
          </w:rPr>
          <w:t>dunia</w:t>
        </w:r>
      </w:hyperlink>
      <w:r w:rsidRPr="00732EC7">
        <w:rPr>
          <w:rFonts w:ascii="Arabic Typesetting" w:hAnsi="Arabic Typesetting" w:cs="Arabic Typesetting"/>
          <w:sz w:val="28"/>
          <w:szCs w:val="28"/>
        </w:rPr>
        <w:t> ini akan mati dan meninggalkan segalanya, yang dicintai maupun yang dibenci.</w:t>
      </w:r>
    </w:p>
    <w:p w14:paraId="0A10981F"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dirahmati Alloh…</w:t>
      </w:r>
    </w:p>
    <w:p w14:paraId="39A8A139"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Kematian bukanlah akhir dari perjalanan. Bahkan, kematian adalah awal dari sebuah perjalanan panjang tak berujung. Itulah </w:t>
      </w:r>
      <w:hyperlink r:id="rId7" w:history="1">
        <w:r w:rsidRPr="00732EC7">
          <w:rPr>
            <w:rStyle w:val="Hyperlink"/>
            <w:rFonts w:ascii="Arabic Typesetting" w:hAnsi="Arabic Typesetting" w:cs="Arabic Typesetting"/>
            <w:color w:val="auto"/>
            <w:sz w:val="28"/>
            <w:szCs w:val="28"/>
            <w:u w:val="none"/>
          </w:rPr>
          <w:t>akhirat</w:t>
        </w:r>
      </w:hyperlink>
      <w:r w:rsidRPr="00732EC7">
        <w:rPr>
          <w:rFonts w:ascii="Arabic Typesetting" w:hAnsi="Arabic Typesetting" w:cs="Arabic Typesetting"/>
          <w:sz w:val="28"/>
          <w:szCs w:val="28"/>
        </w:rPr>
        <w:t>. Hanya ada dua pilihan bagi manusia di </w:t>
      </w:r>
      <w:hyperlink r:id="rId8" w:history="1">
        <w:r w:rsidRPr="00732EC7">
          <w:rPr>
            <w:rStyle w:val="Hyperlink"/>
            <w:rFonts w:ascii="Arabic Typesetting" w:hAnsi="Arabic Typesetting" w:cs="Arabic Typesetting"/>
            <w:color w:val="auto"/>
            <w:sz w:val="28"/>
            <w:szCs w:val="28"/>
            <w:u w:val="none"/>
          </w:rPr>
          <w:t>akhirat</w:t>
        </w:r>
      </w:hyperlink>
      <w:r w:rsidRPr="00732EC7">
        <w:rPr>
          <w:rFonts w:ascii="Arabic Typesetting" w:hAnsi="Arabic Typesetting" w:cs="Arabic Typesetting"/>
          <w:sz w:val="28"/>
          <w:szCs w:val="28"/>
        </w:rPr>
        <w:t> kelak, bahagia selamanya atau sengsara selamanya.</w:t>
      </w:r>
    </w:p>
    <w:p w14:paraId="008FBA38" w14:textId="77777777" w:rsidR="00AC2460" w:rsidRPr="00732EC7" w:rsidRDefault="00AC2460" w:rsidP="00AC2460">
      <w:pPr>
        <w:pStyle w:val="a3"/>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Oleh karenanya, semenjak di </w:t>
      </w:r>
      <w:hyperlink r:id="rId9" w:history="1">
        <w:r w:rsidRPr="00732EC7">
          <w:rPr>
            <w:rStyle w:val="Hyperlink"/>
            <w:rFonts w:ascii="Arabic Typesetting" w:hAnsi="Arabic Typesetting" w:cs="Arabic Typesetting"/>
            <w:color w:val="auto"/>
            <w:sz w:val="28"/>
            <w:szCs w:val="28"/>
            <w:u w:val="none"/>
          </w:rPr>
          <w:t>dunia</w:t>
        </w:r>
      </w:hyperlink>
      <w:r w:rsidRPr="00732EC7">
        <w:rPr>
          <w:rFonts w:ascii="Arabic Typesetting" w:hAnsi="Arabic Typesetting" w:cs="Arabic Typesetting"/>
          <w:sz w:val="28"/>
          <w:szCs w:val="28"/>
        </w:rPr>
        <w:t> ini kita harus mempersiapkan </w:t>
      </w:r>
      <w:hyperlink r:id="rId10" w:history="1">
        <w:r w:rsidRPr="00732EC7">
          <w:rPr>
            <w:rStyle w:val="Hyperlink"/>
            <w:rFonts w:ascii="Arabic Typesetting" w:hAnsi="Arabic Typesetting" w:cs="Arabic Typesetting"/>
            <w:color w:val="auto"/>
            <w:sz w:val="28"/>
            <w:szCs w:val="28"/>
            <w:u w:val="none"/>
          </w:rPr>
          <w:t>bekal</w:t>
        </w:r>
      </w:hyperlink>
      <w:r w:rsidRPr="00732EC7">
        <w:rPr>
          <w:rFonts w:ascii="Arabic Typesetting" w:hAnsi="Arabic Typesetting" w:cs="Arabic Typesetting"/>
          <w:sz w:val="28"/>
          <w:szCs w:val="28"/>
        </w:rPr>
        <w:t> sebanyak mungkin, untuk perjalanan kita kelak di </w:t>
      </w:r>
      <w:hyperlink r:id="rId11" w:history="1">
        <w:r w:rsidRPr="00732EC7">
          <w:rPr>
            <w:rStyle w:val="Hyperlink"/>
            <w:rFonts w:ascii="Arabic Typesetting" w:hAnsi="Arabic Typesetting" w:cs="Arabic Typesetting"/>
            <w:color w:val="auto"/>
            <w:sz w:val="28"/>
            <w:szCs w:val="28"/>
            <w:u w:val="none"/>
          </w:rPr>
          <w:t>akhirat</w:t>
        </w:r>
      </w:hyperlink>
      <w:r w:rsidRPr="00732EC7">
        <w:rPr>
          <w:rFonts w:ascii="Arabic Typesetting" w:hAnsi="Arabic Typesetting" w:cs="Arabic Typesetting"/>
          <w:sz w:val="28"/>
          <w:szCs w:val="28"/>
        </w:rPr>
        <w:t>. Bekal hidup di </w:t>
      </w:r>
      <w:hyperlink r:id="rId12" w:history="1">
        <w:r w:rsidRPr="00732EC7">
          <w:rPr>
            <w:rStyle w:val="Hyperlink"/>
            <w:rFonts w:ascii="Arabic Typesetting" w:hAnsi="Arabic Typesetting" w:cs="Arabic Typesetting"/>
            <w:color w:val="auto"/>
            <w:sz w:val="28"/>
            <w:szCs w:val="28"/>
            <w:u w:val="none"/>
          </w:rPr>
          <w:t>akhirat</w:t>
        </w:r>
      </w:hyperlink>
      <w:r w:rsidRPr="00732EC7">
        <w:rPr>
          <w:rFonts w:ascii="Arabic Typesetting" w:hAnsi="Arabic Typesetting" w:cs="Arabic Typesetting"/>
          <w:sz w:val="28"/>
          <w:szCs w:val="28"/>
        </w:rPr>
        <w:t> tidak lain adalah iman dan takwa, bukan harta benda atau kekayaan. Hanya orang-orang yang datang menghadap Alloh dengan hati yang bersih yang kelak akan selamat dari segala kesulitan dan siksaan di </w:t>
      </w:r>
      <w:hyperlink r:id="rId13" w:history="1">
        <w:r w:rsidRPr="00732EC7">
          <w:rPr>
            <w:rStyle w:val="Hyperlink"/>
            <w:rFonts w:ascii="Arabic Typesetting" w:hAnsi="Arabic Typesetting" w:cs="Arabic Typesetting"/>
            <w:color w:val="auto"/>
            <w:sz w:val="28"/>
            <w:szCs w:val="28"/>
            <w:u w:val="none"/>
          </w:rPr>
          <w:t>akhirat</w:t>
        </w:r>
      </w:hyperlink>
      <w:r w:rsidRPr="00732EC7">
        <w:rPr>
          <w:rFonts w:ascii="Arabic Typesetting" w:hAnsi="Arabic Typesetting" w:cs="Arabic Typesetting"/>
          <w:sz w:val="28"/>
          <w:szCs w:val="28"/>
        </w:rPr>
        <w:t>. Alloh Swt. berfirman:</w:t>
      </w:r>
    </w:p>
    <w:p w14:paraId="24E7A3E7" w14:textId="77777777" w:rsidR="00AC2460" w:rsidRPr="00397EDB" w:rsidRDefault="00AC2460" w:rsidP="00BB7109">
      <w:pPr>
        <w:pStyle w:val="a3"/>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يَوْمَ لَا يَنْفَعُ مَالً وَلَا بَنُونَ, إِلَّا مَنْ أَتَى اللهَ بِقَلْبٍ سَلِيمٍ</w:t>
      </w:r>
    </w:p>
    <w:p w14:paraId="44484167"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“(yaitu) di hari harta dan anak-anak laki-laki tidak berguna. Kecuali orang-orang yang menghadap Alloh dengan hati yang bersih.” (Q.S. Asy-Su’ara’; 88-89)</w:t>
      </w:r>
    </w:p>
    <w:p w14:paraId="2301F04D"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Dalam ayat lain Alloh berfirman:</w:t>
      </w:r>
    </w:p>
    <w:p w14:paraId="1C6C7252" w14:textId="77777777" w:rsidR="00AC2460" w:rsidRPr="00397EDB" w:rsidRDefault="00AC2460"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وَتَزَوَّدُوا فَإنَّ خَيْرَ الزَّادِ التَّقْوَى وَاتَّقُوانِي يَا أولِي الأَلبَابِ</w:t>
      </w:r>
    </w:p>
    <w:p w14:paraId="076A7E0C"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lastRenderedPageBreak/>
        <w:t>Artinya: “Dan berbekallah, dan sesungguhnya sebaik-baik </w:t>
      </w:r>
      <w:hyperlink r:id="rId14" w:history="1">
        <w:r w:rsidRPr="00732EC7">
          <w:rPr>
            <w:rStyle w:val="Hyperlink"/>
            <w:rFonts w:ascii="Arabic Typesetting" w:hAnsi="Arabic Typesetting" w:cs="Arabic Typesetting"/>
            <w:color w:val="F59F00"/>
            <w:sz w:val="28"/>
            <w:szCs w:val="28"/>
            <w:u w:val="none"/>
          </w:rPr>
          <w:t>bekal</w:t>
        </w:r>
      </w:hyperlink>
      <w:r w:rsidRPr="00732EC7">
        <w:rPr>
          <w:rFonts w:ascii="Arabic Typesetting" w:hAnsi="Arabic Typesetting" w:cs="Arabic Typesetting"/>
          <w:color w:val="000000"/>
          <w:sz w:val="28"/>
          <w:szCs w:val="28"/>
        </w:rPr>
        <w:t> adalah takwa. Dan bertakwalah kepada-Ku hai orang-orang yang berakal.” (QS. Al-Baqarah; 197)</w:t>
      </w:r>
    </w:p>
    <w:p w14:paraId="09F69408"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Jama’ah sholat Jum’at yang dirahmati Alloh…</w:t>
      </w:r>
    </w:p>
    <w:p w14:paraId="53999D92"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Umumnya, kita hanya ingat dan bertakwa kepada Alloh di saat-saat tertentu, terutama di saat mendapat kesulitan dan kesusahan. Namun, di kala kemudahan dan kebahagiaan menghampiri, kita lalai dan lupa. Kita tak sadar, bahwa kenikmatan yang kita dapat adalah anugrah Alloh Yang Maha Pencipta lagi Maha Pemurah.</w:t>
      </w:r>
    </w:p>
    <w:p w14:paraId="473EB963"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Bukankah sikap ini sama halnya dengan sebuah penghinaan? Mendekat di kala membutuhkan, dan meninggalkan begitu saja bila hajat telah terpenuhi. Dalam Al-Qur’an Alloh menegur manusia yang bersikap demikian dengan menyebutnya sebagai orang-orang yang melampaui batas. Alloh berfirman:</w:t>
      </w:r>
    </w:p>
    <w:p w14:paraId="4C5AF284" w14:textId="77777777" w:rsidR="00AC2460" w:rsidRPr="00397EDB" w:rsidRDefault="00AC2460"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وَإِذَا مَسَّ الإِنسَانَ الضُّرُّ دَعَانَا لِجَنبِهِ أَو قَاعِدًا أَو قَائِماً فَلَمَّا كَشَفْنَا عَنْهُ ضُرَّهُ مَرَّ كَأَنْ لَمْ يَدْعُنَا إلَى ضُرِّ مَسَّهُ كَذلِكَ زُيِّنَ لِلمُسْفِرِينَ مَا كَانُوا يَعْمَلُونَ</w:t>
      </w:r>
    </w:p>
    <w:p w14:paraId="58168CD7" w14:textId="77777777" w:rsidR="00AC2460" w:rsidRPr="00732EC7" w:rsidRDefault="00AC2460" w:rsidP="00AC2460">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“Dan apabila manusia ditimpa bahaya dia berdoa kepada Kami dalam keadaan berbaring, duduk atau berdiri, tetapi setelah Kami hilangkan bahaya itu daripadanya, dia (kembali) melalui (jalannya yang sesat), seolah-olah dia tidak pernah berdoa kepada Kami untuk (menghilangkan) bahaya yang telah menimpanya. Begitulah orang-orang yang melampaui batas itu memandang baik apa yang selalu mereka kerjakan.” (QS. Yunus; 12)</w:t>
      </w:r>
    </w:p>
    <w:p w14:paraId="3E5FCACE"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Jamaah Jum’at yang dirahmati Alloh…</w:t>
      </w:r>
    </w:p>
    <w:p w14:paraId="7BF41DAB"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Mestinya, kapanpun, dan di manapun kita berada, kita harus selalu ingat dan mendekatkan diri kepada-Nya. Di masjid, di pasar, di kantor, atau di manapun kita berada, kita harus selalu ingat Alloh. Dalam kondisi susah, senang, sedih, dan gembira, kita harus selalu mengingat Alloh. Firman Alloh dalam Al-Qur’an menyebutkan:</w:t>
      </w:r>
    </w:p>
    <w:p w14:paraId="5F232B58" w14:textId="77777777" w:rsidR="00E0705B" w:rsidRPr="00397EDB" w:rsidRDefault="00E0705B"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فَإِذَا قَضَيتُمُ الصَّلَاةَ فَاذكُرُوا اللهَ قِيَامًا وَقُعُودًا وَعَلَى جُنُوبِكُمْ</w:t>
      </w:r>
    </w:p>
    <w:p w14:paraId="6342C37B"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“Maka apabila kamu telah menyelesaikan sholat(mu), ingatlah Alloh di waktu berdiri, di waktu duduk dan di waktu berbaring.” (QS. An-Nisa’; 103)</w:t>
      </w:r>
    </w:p>
    <w:p w14:paraId="135230D6"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Bahkan, kita harus lebih meningkatkan nilai ketakwaan dan ingat kita kepada Alloh di saat bahagia dan lapang. Karena, dengan mengingat Alloh di saat lapang, Alloh akan mengingat (menolong) kita di saat kita susah dan sempit.</w:t>
      </w:r>
      <w:r w:rsidRPr="00732EC7">
        <w:rPr>
          <w:rFonts w:ascii="Arabic Typesetting" w:hAnsi="Arabic Typesetting" w:cs="Arabic Typesetting"/>
          <w:color w:val="000000"/>
          <w:sz w:val="28"/>
          <w:szCs w:val="28"/>
        </w:rPr>
        <w:br/>
        <w:t>Rasulallah Saw bersabda:</w:t>
      </w:r>
    </w:p>
    <w:p w14:paraId="53282B7A" w14:textId="77777777" w:rsidR="00E0705B" w:rsidRPr="00397EDB" w:rsidRDefault="00E0705B"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احْفَظِ اللهَ يَحْفَظْكَ احْفَظ اللّهَ تَجِدهُ أمَامَكَ تَعَرَّفْ إلَى اللهِ فِي الرَّخَاءِ يَعْرِفْكَ فِي الشِّدَّةِ</w:t>
      </w:r>
    </w:p>
    <w:p w14:paraId="4718C7D4"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“Jagalah Alloh (dengan melaksanakan perintah-Nya dan menjauhi larangan-Nya), maka Alloh akan menjagamu, jagalah Alloh, maka engkau akan temukan Alloh di hadapanmu. Kenalilah Alloh dalam kondisi lapang (dengan selalu menjaga ketaatan dan kepatuhan), maka Alloh akan mengenalmu di saat kamu menghadapi kesulitan.” (HR. Ahmad)</w:t>
      </w:r>
    </w:p>
    <w:p w14:paraId="1CB6E80F"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lastRenderedPageBreak/>
        <w:t>Jamaah Jum’at yang dimuliakan Alloh…</w:t>
      </w:r>
    </w:p>
    <w:p w14:paraId="2FF14B56" w14:textId="77777777" w:rsidR="00E0705B" w:rsidRPr="00732EC7" w:rsidRDefault="00E0705B" w:rsidP="00E0705B">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Banyak di antara kita yang belum bisa menerapkan sikap istiqamah dalam hidup. Hati kita mudah lupa dan lalai oleh hiruk pikuk </w:t>
      </w:r>
      <w:hyperlink r:id="rId15" w:history="1">
        <w:r w:rsidRPr="00732EC7">
          <w:rPr>
            <w:rStyle w:val="Hyperlink"/>
            <w:rFonts w:ascii="Arabic Typesetting" w:hAnsi="Arabic Typesetting" w:cs="Arabic Typesetting"/>
            <w:color w:val="F59F00"/>
            <w:sz w:val="28"/>
            <w:szCs w:val="28"/>
            <w:u w:val="none"/>
          </w:rPr>
          <w:t>dunia</w:t>
        </w:r>
      </w:hyperlink>
      <w:r w:rsidRPr="00732EC7">
        <w:rPr>
          <w:rFonts w:ascii="Arabic Typesetting" w:hAnsi="Arabic Typesetting" w:cs="Arabic Typesetting"/>
          <w:color w:val="000000"/>
          <w:sz w:val="28"/>
          <w:szCs w:val="28"/>
        </w:rPr>
        <w:t>. Kita masih belum bisa selalu mengingat Alloh di setiap tempat dan keadaan. Oleh karenanya kita masih merasa sulit untuk selalu memegang teguh ketakwaan, hati kita masih mudah goyah oleh godaan dan cobaan.</w:t>
      </w:r>
    </w:p>
    <w:p w14:paraId="541F1B83" w14:textId="77777777" w:rsidR="00732EC7" w:rsidRPr="00732EC7" w:rsidRDefault="00732EC7" w:rsidP="00732EC7">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Alloh menjanjikan kepada orang-orang yang memiliki sikap istiqamah, mereka tidak akan pernah merasa gundah dan susah. Dijanjikan juga kepada mereka surga, tempat bahagia yang tiada akhir. Alloh berfirman:</w:t>
      </w:r>
    </w:p>
    <w:p w14:paraId="486F4C87" w14:textId="77777777" w:rsidR="00732EC7" w:rsidRPr="00397EDB" w:rsidRDefault="00732EC7"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إِنَّ الَّذِينَ قَالُوا رَبُّنَا اللهُ ثُمَّ استَقَامُوا فَلَا خَوفٌ عَلَيْهِمْ ولَاهُمْ يحْزَنُونَ (13) أولئِكَ أصْحَابُ الْجَنَّةِ خَالِدِينَ فِيهَا جَزاءًا بِمَا كَانُوا يَعْمَلُونَ (14</w:t>
      </w:r>
    </w:p>
    <w:p w14:paraId="70D7AC02" w14:textId="77777777" w:rsidR="00732EC7" w:rsidRPr="00732EC7" w:rsidRDefault="00732EC7" w:rsidP="00732EC7">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“Sesungguhnya orang-orang yang mengatakan: ‘Tuhan kami ialah Alloh’, kemudian mereka tetap istiqamah maka tidak ada kekhawatiran terhadap mereka dan mereka tiada (pula) berduka cita. Mereka itulah penghuni-penghuni surga, mereka kekal di dalamnya, sebagai balasan atas apa yang telah mereka kerjakan.” (QS. Al-Ahqaf; 13-14)</w:t>
      </w:r>
    </w:p>
    <w:p w14:paraId="1CEEC82F" w14:textId="77777777" w:rsidR="00732EC7" w:rsidRPr="00397EDB" w:rsidRDefault="00732EC7" w:rsidP="00BB7109">
      <w:pPr>
        <w:pStyle w:val="a3"/>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أَعُوذُ بِاللهِ مِنَ الشَّيطَانِ الرَّجِيمِ, ألَا إِنَّ أوْلِيَاءَ اللهِ لَا خَوفٌ عَلَيهِمْ وَلَا هُمْ يَحْزَنُونَ, الَّذينَ آمَنُوا وَكَانُوا يَتَّقُونَ, لَهُمُ البُشْرَى فِي الحَيَاةِ الدُّنْيَا وَفِي الآخِرَةِ لَا تَبدِيلَ لِكَلِمَاتِ اللهِ ذلِكَ هُوَ الفَوزُ العَظِيمُ, بَارَكَ اللهُ لِي وَلَكُمْ فِي القُرآن العَظِيمِ, وَنَفَعَنَا وَإِيَّاكُمْ بِمَا فِيهِ مِنَ الآيَاتِ والذِّكْرِ الحَكِيمِ فَاسْتَغْفِرُوهُ إنَّهُ هُوَ التَّوَّابُ الرَّحِيمُ.</w:t>
      </w:r>
    </w:p>
    <w:p w14:paraId="0F826581" w14:textId="77777777" w:rsidR="00732EC7" w:rsidRPr="00732EC7" w:rsidRDefault="00732EC7" w:rsidP="00732EC7">
      <w:pPr>
        <w:pStyle w:val="a3"/>
        <w:shd w:val="clear" w:color="auto" w:fill="FFFFFF"/>
        <w:rPr>
          <w:rFonts w:ascii="Arabic Typesetting" w:hAnsi="Arabic Typesetting" w:cs="Arabic Typesetting"/>
          <w:color w:val="000000"/>
          <w:sz w:val="28"/>
          <w:szCs w:val="28"/>
        </w:rPr>
      </w:pPr>
      <w:r w:rsidRPr="00732EC7">
        <w:rPr>
          <w:rStyle w:val="a4"/>
          <w:rFonts w:ascii="Arabic Typesetting" w:hAnsi="Arabic Typesetting" w:cs="Arabic Typesetting"/>
          <w:color w:val="000000"/>
          <w:sz w:val="28"/>
          <w:szCs w:val="28"/>
        </w:rPr>
        <w:t>Khutbah II</w:t>
      </w:r>
    </w:p>
    <w:p w14:paraId="187CC2B5" w14:textId="77777777" w:rsidR="00732EC7" w:rsidRPr="00D422E2" w:rsidRDefault="00732EC7" w:rsidP="00732EC7">
      <w:pPr>
        <w:pStyle w:val="a3"/>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اَلْحَمْدُ للهِ عَلىَ إِحْسَانِهِ وَالشُّكْرُ لَهُ عَلىَ تَوْفِيْقِهِ وَاِمْتِنَانِهِ. وَأَشْهَدُ أَنْ لاَ اِلَهَ إِلاَّ اللهُ وَاللهُ وَحْدَهُ لاَ شَرِيْكَ لَهُ وَأَشْهَدُ أنَّ سَيِّدَنَا مُحَمَّدًا عَبْدُهُ وَرَسُوْلُهُ الدَّاعِى إلىَ رِضْوَانِهِ. اللهُمَّ صَلِّ عَلَى سَيِّدِنَا مُحَمَّدٍ وَعَلَى اَلِهِ وَأَصْحَابِهِ وَسَلِّمْ تَسْلِيْمًا كِثيْرًا</w:t>
      </w:r>
    </w:p>
    <w:p w14:paraId="0A51ECAD" w14:textId="77777777" w:rsidR="006B1A90" w:rsidRDefault="00732EC7" w:rsidP="00732EC7">
      <w:pPr>
        <w:pStyle w:val="a3"/>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 xml:space="preserve">أَمَّا بَعْدُ فَياَ اَيُّهَا النَّاسُ اِتَّقُوااللهَ فِيْمَا أَمَرَ وَانْتَهُوْا عَمَّا نَهَى وَاعْلَمُوْا أَنَّ اللهَ أَمَرَكُمْ بِأَمْرٍ بَدَأَ فِيْهِ بِنَفْسِهِ وَثَـنَى بِمَلآ ئِكَتِهِ بِقُدْسِهِ </w:t>
      </w:r>
    </w:p>
    <w:p w14:paraId="0546601E" w14:textId="4FA1B963" w:rsidR="00732EC7" w:rsidRPr="00D422E2" w:rsidRDefault="00732EC7" w:rsidP="00732EC7">
      <w:pPr>
        <w:pStyle w:val="a3"/>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وَقَالَ تَعاَلَى إِنَّ اللهَ وَمَلآئِكَتَهُ يُصَلُّوْنَ عَلىَ النَّبِى يآ اَيُّهَا الَّذِيْنَ آمَنُوْا صَلُّوْا عَلَيْهِ وَسَلِّمُوْا تَسْلِيْمًا. اللهُمَّ صَلِّ عَلَى سَيِّدِنَا مُحَمَّدٍ صَلَّى اللهُ عَلَيْهِ وَسَلِّمْ وَعَلَى آلِ سَيِّدِناَ مُحَمَّدٍ وَعَلَى اَنْبِيآئِكَ وَرُسُلِكَ وَمَلآئِكَةِ اْلمُقَرَّبِيْنَ اللّهُمَّ وَارْضَ عَنِ اْلخُلَفَاءِ الرَّاشِدِيْنَ أَبِى بَكْرٍ وَعُمَر وَعُثْمَان وَعَلِى وَعَنْ بَقِيَّةِ الصَّحَابَةِ وَالتَّابِعِيْنَ وَتَابِعِي التَّابِعِيْنَ لَهُمْ بِاِحْسَانٍ اِلَى يَوْمِ الدِّيْنِ وَارْضَ عَنَّا مَعَهُمْ بِرَحْمَتِكَ يَا أَرْحَمَ الرَّاحِمِيْنَ</w:t>
      </w:r>
    </w:p>
    <w:p w14:paraId="77E20183" w14:textId="77777777" w:rsidR="00732EC7" w:rsidRPr="00D422E2" w:rsidRDefault="00732EC7" w:rsidP="00732EC7">
      <w:pPr>
        <w:pStyle w:val="a3"/>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 xml:space="preserve">اَللهُمَّ اغْفِرْ لِلْمُؤْمِنِيْنَ وَاْلمُؤْمِنَاتِ وَاْلمُسْلِمِيْنَ وَاْلمُسْلِمَاتِ اَلاَحْيآءِ مِنْهُمْ وَاْلاَمْوَاتِ اللهُمَّ أَعِزَّ اْلإِسْلاَمَ وَاْلمُسْلِمِيْنَ وَأَذِلَّ الشِّرْكَ وَاْلمُشْرِكِيْنَ وَانْصُرْ عِبَادَكَ اْلمُوَحِّدِيَّةَ وَانْصُرْ مَنْ نَصَرَ الدِّيْنَ وَاخْذُلْ مَنْ خَذَلَ اْلمُسْلِمِيْنَ وَ دَمِّرْ أَعْدَاءَ الدِّيْنِ وَاعْلِ كَلِمَاتِكَ إِلَى يَوْمِ الدِّيْنِ. اللهُمَّ ادْفَعْ عَنَّا اْلبَلاَءَ وَاْلوَبَاءَ وَالزَّلاَزِلَ وَاْلمِحَنَ وَسُوْءَ اْلفِتْنَةِ وَاْلمِحَنَ مَا ظَهَرَ مِنْهَا وَمَا بَطَنَ عَنْ بَلَدِنَا </w:t>
      </w:r>
      <w:r w:rsidRPr="00D422E2">
        <w:rPr>
          <w:rFonts w:ascii="Arabic Typesetting" w:hAnsi="Arabic Typesetting" w:cs="Arabic Typesetting"/>
          <w:color w:val="000000"/>
          <w:sz w:val="36"/>
          <w:szCs w:val="36"/>
        </w:rPr>
        <w:lastRenderedPageBreak/>
        <w:t>اِنْدُونِيْسِيَّا خآصَّةً وَسَائِرِ اْلبُلْدَانِ اْلمُسْلِمِيْنَ عآمَّةً يَا رَبَّ اْلعَالَمِيْنَ. رَبَّنَا آتِناَ فِى الدُّنْيَا حَسَنَةً وَفِى اْلآخِرَةِ حَسَنَةً وَقِنَا عَذَابَ النَّارِ. رَبَّنَا ظَلَمْنَا اَنْفُسَنَا وَإنْ لَمْ تَغْفِرْ لَنَا وَتَرْحَمْنَا لَنَكُوْنَنَّ مِنَ اْلخَاسِرِيْنَ. عِبَادَاللهِ ! إِنَّ اللهَ يَأْمُرُنَا بِاْلعَدْلِ وَاْلإِحْسَانِ وَإِيْتآءِ ذِي اْلقُرْبىَ وَيَنْهَى عَنِ اْلفَحْشآءِ وَاْلمُنْكَرِ وَاْلبَغْي يَعِظُكُمْ لَعَلَّكُمْ تَذَكَّرُوْنَ وَاذْكُرُوا اللهَ اْلعَظِيْمَ يَذْكُرْكُمْ وَاشْكُرُوْهُ عَلىَ نِعَمِهِ يَزِدْكُمْ وَلَذِكْرُ اللهِ أَكْبَر</w:t>
      </w:r>
    </w:p>
    <w:p w14:paraId="3460FBA5" w14:textId="77777777" w:rsidR="00732EC7" w:rsidRPr="00732EC7" w:rsidRDefault="00732EC7" w:rsidP="00732EC7">
      <w:pPr>
        <w:pStyle w:val="a3"/>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w:t>
      </w:r>
    </w:p>
    <w:p w14:paraId="10E7284B" w14:textId="77777777" w:rsidR="00D14919" w:rsidRPr="00732EC7" w:rsidRDefault="00D14919">
      <w:pPr>
        <w:rPr>
          <w:rFonts w:ascii="Arabic Typesetting" w:hAnsi="Arabic Typesetting" w:cs="Arabic Typesetting"/>
          <w:sz w:val="28"/>
          <w:szCs w:val="28"/>
        </w:rPr>
      </w:pPr>
    </w:p>
    <w:sectPr w:rsidR="00D14919" w:rsidRPr="00732EC7" w:rsidSect="001A68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60"/>
    <w:rsid w:val="001A6808"/>
    <w:rsid w:val="0038279F"/>
    <w:rsid w:val="00397EDB"/>
    <w:rsid w:val="00434E7B"/>
    <w:rsid w:val="006B1A90"/>
    <w:rsid w:val="00732EC7"/>
    <w:rsid w:val="009E08F7"/>
    <w:rsid w:val="00AC2460"/>
    <w:rsid w:val="00BB7109"/>
    <w:rsid w:val="00D14919"/>
    <w:rsid w:val="00D422E2"/>
    <w:rsid w:val="00E0705B"/>
    <w:rsid w:val="00F23D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2FB7"/>
  <w15:chartTrackingRefBased/>
  <w15:docId w15:val="{D0A0D352-0154-4A3F-80CD-B844672C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46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a4">
    <w:name w:val="Strong"/>
    <w:basedOn w:val="a0"/>
    <w:uiPriority w:val="22"/>
    <w:qFormat/>
    <w:rsid w:val="00AC2460"/>
    <w:rPr>
      <w:b/>
      <w:bCs/>
    </w:rPr>
  </w:style>
  <w:style w:type="character" w:styleId="Hyperlink">
    <w:name w:val="Hyperlink"/>
    <w:basedOn w:val="a0"/>
    <w:uiPriority w:val="99"/>
    <w:semiHidden/>
    <w:unhideWhenUsed/>
    <w:rsid w:val="00AC2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47044">
      <w:bodyDiv w:val="1"/>
      <w:marLeft w:val="0"/>
      <w:marRight w:val="0"/>
      <w:marTop w:val="0"/>
      <w:marBottom w:val="0"/>
      <w:divBdr>
        <w:top w:val="none" w:sz="0" w:space="0" w:color="auto"/>
        <w:left w:val="none" w:sz="0" w:space="0" w:color="auto"/>
        <w:bottom w:val="none" w:sz="0" w:space="0" w:color="auto"/>
        <w:right w:val="none" w:sz="0" w:space="0" w:color="auto"/>
      </w:divBdr>
    </w:div>
    <w:div w:id="522089949">
      <w:bodyDiv w:val="1"/>
      <w:marLeft w:val="0"/>
      <w:marRight w:val="0"/>
      <w:marTop w:val="0"/>
      <w:marBottom w:val="0"/>
      <w:divBdr>
        <w:top w:val="none" w:sz="0" w:space="0" w:color="auto"/>
        <w:left w:val="none" w:sz="0" w:space="0" w:color="auto"/>
        <w:bottom w:val="none" w:sz="0" w:space="0" w:color="auto"/>
        <w:right w:val="none" w:sz="0" w:space="0" w:color="auto"/>
      </w:divBdr>
    </w:div>
    <w:div w:id="683946810">
      <w:bodyDiv w:val="1"/>
      <w:marLeft w:val="0"/>
      <w:marRight w:val="0"/>
      <w:marTop w:val="0"/>
      <w:marBottom w:val="0"/>
      <w:divBdr>
        <w:top w:val="none" w:sz="0" w:space="0" w:color="auto"/>
        <w:left w:val="none" w:sz="0" w:space="0" w:color="auto"/>
        <w:bottom w:val="none" w:sz="0" w:space="0" w:color="auto"/>
        <w:right w:val="none" w:sz="0" w:space="0" w:color="auto"/>
      </w:divBdr>
    </w:div>
    <w:div w:id="1008485053">
      <w:bodyDiv w:val="1"/>
      <w:marLeft w:val="0"/>
      <w:marRight w:val="0"/>
      <w:marTop w:val="0"/>
      <w:marBottom w:val="0"/>
      <w:divBdr>
        <w:top w:val="none" w:sz="0" w:space="0" w:color="auto"/>
        <w:left w:val="none" w:sz="0" w:space="0" w:color="auto"/>
        <w:bottom w:val="none" w:sz="0" w:space="0" w:color="auto"/>
        <w:right w:val="none" w:sz="0" w:space="0" w:color="auto"/>
      </w:divBdr>
    </w:div>
    <w:div w:id="188863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jember.pikiran-rakyat.com/tag/akhirat" TargetMode="External"/><Relationship Id="rId13" Type="http://schemas.openxmlformats.org/officeDocument/2006/relationships/hyperlink" Target="https://portaljember.pikiran-rakyat.com/tag/akhirat" TargetMode="External"/><Relationship Id="rId3" Type="http://schemas.openxmlformats.org/officeDocument/2006/relationships/settings" Target="settings.xml"/><Relationship Id="rId7" Type="http://schemas.openxmlformats.org/officeDocument/2006/relationships/hyperlink" Target="https://portaljember.pikiran-rakyat.com/tag/akhirat" TargetMode="External"/><Relationship Id="rId12" Type="http://schemas.openxmlformats.org/officeDocument/2006/relationships/hyperlink" Target="https://portaljember.pikiran-rakyat.com/tag/akhir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ortaljember.pikiran-rakyat.com/tag/dunia" TargetMode="External"/><Relationship Id="rId11" Type="http://schemas.openxmlformats.org/officeDocument/2006/relationships/hyperlink" Target="https://portaljember.pikiran-rakyat.com/tag/akhirat" TargetMode="External"/><Relationship Id="rId5" Type="http://schemas.openxmlformats.org/officeDocument/2006/relationships/hyperlink" Target="https://portaljember.pikiran-rakyat.com/tag/dunia" TargetMode="External"/><Relationship Id="rId15" Type="http://schemas.openxmlformats.org/officeDocument/2006/relationships/hyperlink" Target="https://portaljember.pikiran-rakyat.com/tag/dunia" TargetMode="External"/><Relationship Id="rId10" Type="http://schemas.openxmlformats.org/officeDocument/2006/relationships/hyperlink" Target="https://portaljember.pikiran-rakyat.com/tag/bekal" TargetMode="External"/><Relationship Id="rId4" Type="http://schemas.openxmlformats.org/officeDocument/2006/relationships/webSettings" Target="webSettings.xml"/><Relationship Id="rId9" Type="http://schemas.openxmlformats.org/officeDocument/2006/relationships/hyperlink" Target="https://portaljember.pikiran-rakyat.com/tag/dunia" TargetMode="External"/><Relationship Id="rId14" Type="http://schemas.openxmlformats.org/officeDocument/2006/relationships/hyperlink" Target="https://portaljember.pikiran-rakyat.com/tag/bek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1A70A742-79C7-4779-8130-A5F31DE29DF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8</TotalTime>
  <Pages>4</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cp:revision>
  <dcterms:created xsi:type="dcterms:W3CDTF">2022-06-02T12:38:00Z</dcterms:created>
  <dcterms:modified xsi:type="dcterms:W3CDTF">2022-07-08T12:24:00Z</dcterms:modified>
</cp:coreProperties>
</file>